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E5EDC" w14:textId="77777777" w:rsidR="00517DE0" w:rsidRPr="00287D9C" w:rsidRDefault="00517DE0" w:rsidP="00517DE0">
      <w:pPr>
        <w:jc w:val="center"/>
        <w:rPr>
          <w:rFonts w:ascii="Trebuchet MS" w:eastAsia="Calibri" w:hAnsi="Trebuchet MS" w:cs="Times New Roman"/>
          <w:b/>
          <w:bCs/>
          <w:color w:val="1F4E79" w:themeColor="accent1" w:themeShade="80"/>
        </w:rPr>
      </w:pPr>
      <w:bookmarkStart w:id="0" w:name="_Hlk127884475"/>
    </w:p>
    <w:bookmarkEnd w:id="0"/>
    <w:p w14:paraId="7C760D8D" w14:textId="77777777" w:rsidR="00517DE0" w:rsidRPr="00287D9C" w:rsidRDefault="00517DE0" w:rsidP="00517DE0">
      <w:pPr>
        <w:jc w:val="both"/>
        <w:rPr>
          <w:rFonts w:ascii="Trebuchet MS" w:eastAsia="Calibri" w:hAnsi="Trebuchet MS" w:cs="Times New Roman"/>
          <w:b/>
          <w:bCs/>
          <w:color w:val="1F4E79" w:themeColor="accent1" w:themeShade="80"/>
        </w:rPr>
      </w:pPr>
      <w:r w:rsidRPr="00287D9C">
        <w:rPr>
          <w:rFonts w:ascii="Trebuchet MS" w:eastAsia="Calibri" w:hAnsi="Trebuchet MS" w:cs="Times New Roman"/>
          <w:b/>
          <w:bCs/>
          <w:color w:val="1F4E79" w:themeColor="accent1" w:themeShade="80"/>
        </w:rPr>
        <w:t>Program: „</w:t>
      </w:r>
      <w:r w:rsidRPr="00287D9C">
        <w:rPr>
          <w:rFonts w:ascii="Trebuchet MS" w:eastAsia="Calibri" w:hAnsi="Trebuchet MS" w:cs="Times New Roman"/>
          <w:b/>
          <w:bCs/>
          <w:i/>
          <w:iCs/>
          <w:color w:val="1F4E79" w:themeColor="accent1" w:themeShade="80"/>
        </w:rPr>
        <w:t>Programul Educație și Ocupare</w:t>
      </w:r>
      <w:r w:rsidRPr="00287D9C">
        <w:rPr>
          <w:rFonts w:ascii="Trebuchet MS" w:eastAsia="Calibri" w:hAnsi="Trebuchet MS" w:cs="Times New Roman"/>
          <w:b/>
          <w:bCs/>
          <w:color w:val="1F4E79" w:themeColor="accent1" w:themeShade="80"/>
        </w:rPr>
        <w:t>“</w:t>
      </w:r>
    </w:p>
    <w:p w14:paraId="44ADD0DE" w14:textId="77777777" w:rsidR="009F3930" w:rsidRPr="00287D9C" w:rsidRDefault="009F3930" w:rsidP="009F3930">
      <w:pPr>
        <w:autoSpaceDE w:val="0"/>
        <w:autoSpaceDN w:val="0"/>
        <w:adjustRightInd w:val="0"/>
        <w:jc w:val="both"/>
        <w:rPr>
          <w:rFonts w:ascii="Trebuchet MS" w:hAnsi="Trebuchet MS"/>
          <w:b/>
          <w:bCs/>
          <w:i/>
          <w:color w:val="1F4E79" w:themeColor="accent1" w:themeShade="80"/>
        </w:rPr>
      </w:pPr>
      <w:r w:rsidRPr="00287D9C">
        <w:rPr>
          <w:rFonts w:ascii="Trebuchet MS" w:hAnsi="Trebuchet MS"/>
          <w:b/>
          <w:bCs/>
          <w:color w:val="1F4E79" w:themeColor="accent1" w:themeShade="80"/>
        </w:rPr>
        <w:t xml:space="preserve">Prioritate: P01 </w:t>
      </w:r>
      <w:r w:rsidRPr="00287D9C">
        <w:rPr>
          <w:rFonts w:ascii="Trebuchet MS" w:hAnsi="Trebuchet MS"/>
          <w:b/>
          <w:bCs/>
          <w:i/>
          <w:color w:val="1F4E79" w:themeColor="accent1" w:themeShade="80"/>
        </w:rPr>
        <w:t>„</w:t>
      </w:r>
      <w:r w:rsidRPr="00287D9C">
        <w:rPr>
          <w:rFonts w:ascii="Trebuchet MS" w:hAnsi="Trebuchet MS"/>
          <w:b/>
          <w:i/>
          <w:color w:val="1F4E79" w:themeColor="accent1" w:themeShade="80"/>
        </w:rPr>
        <w:t>Modernizarea instituțiilor pieței muncii</w:t>
      </w:r>
      <w:r w:rsidRPr="00287D9C">
        <w:rPr>
          <w:rFonts w:ascii="Trebuchet MS" w:hAnsi="Trebuchet MS"/>
          <w:b/>
          <w:bCs/>
          <w:i/>
          <w:color w:val="1F4E79" w:themeColor="accent1" w:themeShade="80"/>
        </w:rPr>
        <w:t>“</w:t>
      </w:r>
    </w:p>
    <w:p w14:paraId="41A1EB7D" w14:textId="39A284AD" w:rsidR="009F3930" w:rsidRPr="00287D9C" w:rsidRDefault="009F3930" w:rsidP="009F3930">
      <w:pPr>
        <w:jc w:val="both"/>
        <w:rPr>
          <w:rFonts w:ascii="Trebuchet MS" w:hAnsi="Trebuchet MS"/>
          <w:b/>
          <w:bCs/>
          <w:color w:val="1F4E79" w:themeColor="accent1" w:themeShade="80"/>
        </w:rPr>
      </w:pPr>
      <w:r w:rsidRPr="00287D9C">
        <w:rPr>
          <w:rFonts w:ascii="Trebuchet MS" w:hAnsi="Trebuchet MS"/>
          <w:b/>
          <w:bCs/>
          <w:color w:val="1F4E79" w:themeColor="accent1" w:themeShade="80"/>
        </w:rPr>
        <w:t xml:space="preserve">Obiectiv specific: </w:t>
      </w:r>
      <w:r w:rsidRPr="00287D9C">
        <w:rPr>
          <w:rFonts w:ascii="Trebuchet MS" w:hAnsi="Trebuchet MS"/>
          <w:b/>
          <w:i/>
          <w:color w:val="1F4E79" w:themeColor="accent1" w:themeShade="80"/>
        </w:rPr>
        <w:t xml:space="preserve">ESO4.2 </w:t>
      </w:r>
      <w:r w:rsidRPr="00287D9C">
        <w:rPr>
          <w:rFonts w:ascii="Trebuchet MS" w:hAnsi="Trebuchet MS"/>
          <w:b/>
          <w:bCs/>
          <w:i/>
          <w:color w:val="1F4E79" w:themeColor="accent1" w:themeShade="80"/>
        </w:rPr>
        <w:t>„</w:t>
      </w:r>
      <w:r w:rsidRPr="00287D9C">
        <w:rPr>
          <w:rFonts w:ascii="Trebuchet MS" w:hAnsi="Trebuchet MS"/>
          <w:b/>
          <w:i/>
          <w:color w:val="1F4E79" w:themeColor="accent1" w:themeShade="80"/>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r w:rsidRPr="00287D9C">
        <w:rPr>
          <w:rFonts w:ascii="Trebuchet MS" w:hAnsi="Trebuchet MS"/>
          <w:b/>
          <w:bCs/>
          <w:i/>
          <w:color w:val="1F4E79" w:themeColor="accent1" w:themeShade="80"/>
        </w:rPr>
        <w:t>“</w:t>
      </w:r>
    </w:p>
    <w:p w14:paraId="7BD3F31F" w14:textId="77777777" w:rsidR="009F3930" w:rsidRPr="00287D9C" w:rsidRDefault="009F3930" w:rsidP="009F3930">
      <w:pPr>
        <w:jc w:val="center"/>
        <w:rPr>
          <w:rFonts w:ascii="Trebuchet MS" w:hAnsi="Trebuchet MS"/>
          <w:b/>
          <w:bCs/>
          <w:color w:val="1F4E79" w:themeColor="accent1" w:themeShade="80"/>
        </w:rPr>
      </w:pPr>
    </w:p>
    <w:p w14:paraId="6E6D291D" w14:textId="77777777" w:rsidR="009F3930" w:rsidRPr="00287D9C" w:rsidRDefault="009F3930" w:rsidP="009F3930">
      <w:pPr>
        <w:jc w:val="center"/>
        <w:rPr>
          <w:rFonts w:ascii="Trebuchet MS" w:hAnsi="Trebuchet MS"/>
          <w:b/>
          <w:bCs/>
          <w:color w:val="1F4E79" w:themeColor="accent1" w:themeShade="80"/>
        </w:rPr>
      </w:pPr>
    </w:p>
    <w:p w14:paraId="0D22EEDD" w14:textId="77777777" w:rsidR="009F3930" w:rsidRPr="00287D9C" w:rsidRDefault="009F3930" w:rsidP="009F3930">
      <w:pPr>
        <w:jc w:val="center"/>
        <w:rPr>
          <w:rFonts w:ascii="Trebuchet MS" w:hAnsi="Trebuchet MS"/>
          <w:b/>
          <w:bCs/>
          <w:color w:val="1F4E79" w:themeColor="accent1" w:themeShade="80"/>
        </w:rPr>
      </w:pPr>
    </w:p>
    <w:p w14:paraId="10325ED8" w14:textId="77777777" w:rsidR="009F3930" w:rsidRPr="00287D9C" w:rsidRDefault="009F3930" w:rsidP="009F3930">
      <w:pPr>
        <w:jc w:val="center"/>
        <w:rPr>
          <w:rFonts w:ascii="Trebuchet MS" w:hAnsi="Trebuchet MS"/>
          <w:b/>
          <w:bCs/>
          <w:color w:val="1F4E79" w:themeColor="accent1" w:themeShade="80"/>
        </w:rPr>
      </w:pPr>
      <w:r w:rsidRPr="00287D9C">
        <w:rPr>
          <w:rFonts w:ascii="Trebuchet MS" w:hAnsi="Trebuchet MS"/>
          <w:b/>
          <w:bCs/>
          <w:color w:val="1F4E79" w:themeColor="accent1" w:themeShade="80"/>
        </w:rPr>
        <w:t>Ghidul Solicitantului - Condiții Specifice</w:t>
      </w:r>
    </w:p>
    <w:p w14:paraId="776D2DAD" w14:textId="03F2D3D8" w:rsidR="009F3930" w:rsidRPr="00287D9C" w:rsidRDefault="009F3930" w:rsidP="009F3930">
      <w:pPr>
        <w:jc w:val="center"/>
        <w:rPr>
          <w:rFonts w:ascii="Trebuchet MS" w:hAnsi="Trebuchet MS"/>
          <w:b/>
          <w:bCs/>
          <w:i/>
          <w:color w:val="1F4E79" w:themeColor="accent1" w:themeShade="80"/>
        </w:rPr>
      </w:pPr>
      <w:bookmarkStart w:id="1" w:name="_Hlk134176127"/>
      <w:r w:rsidRPr="00287D9C">
        <w:rPr>
          <w:rFonts w:ascii="Trebuchet MS" w:hAnsi="Trebuchet MS"/>
          <w:b/>
          <w:bCs/>
          <w:color w:val="1F4E79" w:themeColor="accent1" w:themeShade="80"/>
        </w:rPr>
        <w:t>„</w:t>
      </w:r>
      <w:r w:rsidRPr="00287D9C">
        <w:rPr>
          <w:rFonts w:ascii="Trebuchet MS" w:hAnsi="Trebuchet MS"/>
          <w:b/>
          <w:bCs/>
          <w:i/>
          <w:color w:val="1F4E79" w:themeColor="accent1" w:themeShade="80"/>
        </w:rPr>
        <w:t xml:space="preserve">Consolidarea dialogului social și a parteneriatelor pentru ocupare și formare </w:t>
      </w:r>
      <w:bookmarkStart w:id="2" w:name="_Hlk134183149"/>
      <w:r w:rsidR="002F4866" w:rsidRPr="00287D9C">
        <w:rPr>
          <w:rFonts w:ascii="Trebuchet MS" w:hAnsi="Trebuchet MS"/>
          <w:b/>
          <w:bCs/>
          <w:i/>
          <w:color w:val="1F4E79" w:themeColor="accent1" w:themeShade="80"/>
        </w:rPr>
        <w:t xml:space="preserve">III </w:t>
      </w:r>
      <w:bookmarkEnd w:id="2"/>
      <w:r w:rsidR="006264D8">
        <w:rPr>
          <w:rFonts w:ascii="Trebuchet MS" w:hAnsi="Trebuchet MS"/>
          <w:b/>
          <w:bCs/>
          <w:i/>
          <w:color w:val="1F4E79" w:themeColor="accent1" w:themeShade="80"/>
        </w:rPr>
        <w:t>- Organizațiile societății civile</w:t>
      </w:r>
      <w:r w:rsidRPr="00287D9C">
        <w:rPr>
          <w:rFonts w:ascii="Trebuchet MS" w:hAnsi="Trebuchet MS"/>
          <w:b/>
          <w:bCs/>
          <w:i/>
          <w:color w:val="1F4E79" w:themeColor="accent1" w:themeShade="80"/>
        </w:rPr>
        <w:t>“</w:t>
      </w:r>
    </w:p>
    <w:bookmarkEnd w:id="1"/>
    <w:p w14:paraId="69F01BFC" w14:textId="3B6E7800" w:rsidR="00244714" w:rsidRPr="00287D9C" w:rsidRDefault="00244714" w:rsidP="001E0AC1">
      <w:pPr>
        <w:spacing w:after="0" w:line="240" w:lineRule="auto"/>
        <w:rPr>
          <w:rFonts w:ascii="Trebuchet MS" w:hAnsi="Trebuchet MS"/>
          <w:color w:val="1F4E79" w:themeColor="accent1" w:themeShade="80"/>
        </w:rPr>
      </w:pPr>
    </w:p>
    <w:p w14:paraId="17FE6F98" w14:textId="170BDAA9" w:rsidR="00244714" w:rsidRPr="00287D9C" w:rsidRDefault="00244714" w:rsidP="001E0AC1">
      <w:pPr>
        <w:spacing w:after="0" w:line="240" w:lineRule="auto"/>
        <w:rPr>
          <w:rFonts w:ascii="Trebuchet MS" w:hAnsi="Trebuchet MS"/>
          <w:color w:val="1F4E79" w:themeColor="accent1" w:themeShade="80"/>
        </w:rPr>
      </w:pPr>
    </w:p>
    <w:p w14:paraId="3CD040F7" w14:textId="1C5906B8" w:rsidR="00244714" w:rsidRPr="00287D9C" w:rsidRDefault="00244714" w:rsidP="001E0AC1">
      <w:pPr>
        <w:spacing w:after="0" w:line="240" w:lineRule="auto"/>
        <w:rPr>
          <w:rFonts w:ascii="Trebuchet MS" w:hAnsi="Trebuchet MS"/>
          <w:color w:val="1F4E79" w:themeColor="accent1" w:themeShade="80"/>
        </w:rPr>
      </w:pPr>
    </w:p>
    <w:p w14:paraId="1E638328" w14:textId="6AAB65DA" w:rsidR="00244714" w:rsidRPr="00287D9C" w:rsidRDefault="00244714" w:rsidP="001E0AC1">
      <w:pPr>
        <w:spacing w:after="0" w:line="240" w:lineRule="auto"/>
        <w:rPr>
          <w:rFonts w:ascii="Trebuchet MS" w:hAnsi="Trebuchet MS"/>
          <w:color w:val="1F4E79" w:themeColor="accent1" w:themeShade="80"/>
        </w:rPr>
      </w:pPr>
    </w:p>
    <w:p w14:paraId="4C6F519C" w14:textId="659A9959" w:rsidR="00244714" w:rsidRPr="00287D9C" w:rsidRDefault="00244714" w:rsidP="001E0AC1">
      <w:pPr>
        <w:spacing w:after="0" w:line="240" w:lineRule="auto"/>
        <w:rPr>
          <w:rFonts w:ascii="Trebuchet MS" w:hAnsi="Trebuchet MS"/>
          <w:color w:val="1F4E79" w:themeColor="accent1" w:themeShade="80"/>
        </w:rPr>
      </w:pPr>
    </w:p>
    <w:p w14:paraId="76F9D6B4" w14:textId="69AE9C64" w:rsidR="00244714" w:rsidRPr="00287D9C" w:rsidRDefault="00244714" w:rsidP="001E0AC1">
      <w:pPr>
        <w:spacing w:after="0" w:line="240" w:lineRule="auto"/>
        <w:rPr>
          <w:rFonts w:ascii="Trebuchet MS" w:hAnsi="Trebuchet MS"/>
          <w:color w:val="1F4E79" w:themeColor="accent1" w:themeShade="80"/>
        </w:rPr>
      </w:pPr>
    </w:p>
    <w:p w14:paraId="6AB2A2D5" w14:textId="621DC4E8" w:rsidR="00244714" w:rsidRPr="00287D9C" w:rsidRDefault="00244714" w:rsidP="001E0AC1">
      <w:pPr>
        <w:spacing w:after="0" w:line="240" w:lineRule="auto"/>
        <w:rPr>
          <w:rFonts w:ascii="Trebuchet MS" w:hAnsi="Trebuchet MS"/>
          <w:color w:val="1F4E79" w:themeColor="accent1" w:themeShade="80"/>
        </w:rPr>
      </w:pPr>
    </w:p>
    <w:p w14:paraId="2B17D7F7" w14:textId="4CC4F6D8" w:rsidR="00244714" w:rsidRPr="00287D9C" w:rsidRDefault="00244714" w:rsidP="001E0AC1">
      <w:pPr>
        <w:spacing w:after="0" w:line="240" w:lineRule="auto"/>
        <w:rPr>
          <w:rFonts w:ascii="Trebuchet MS" w:hAnsi="Trebuchet MS"/>
          <w:color w:val="1F4E79" w:themeColor="accent1" w:themeShade="80"/>
        </w:rPr>
      </w:pPr>
    </w:p>
    <w:p w14:paraId="3B3EADB0" w14:textId="6E99FE05" w:rsidR="00244714" w:rsidRPr="00287D9C" w:rsidRDefault="00244714" w:rsidP="001E0AC1">
      <w:pPr>
        <w:spacing w:after="0" w:line="240" w:lineRule="auto"/>
        <w:rPr>
          <w:rFonts w:ascii="Trebuchet MS" w:hAnsi="Trebuchet MS"/>
          <w:color w:val="1F4E79" w:themeColor="accent1" w:themeShade="80"/>
        </w:rPr>
      </w:pPr>
    </w:p>
    <w:p w14:paraId="24B2F1CA" w14:textId="7FF2A27A" w:rsidR="00244714" w:rsidRPr="00287D9C" w:rsidRDefault="00244714" w:rsidP="001E0AC1">
      <w:pPr>
        <w:spacing w:after="0" w:line="240" w:lineRule="auto"/>
        <w:rPr>
          <w:rFonts w:ascii="Trebuchet MS" w:hAnsi="Trebuchet MS"/>
          <w:color w:val="1F4E79" w:themeColor="accent1" w:themeShade="80"/>
        </w:rPr>
      </w:pPr>
    </w:p>
    <w:p w14:paraId="1CA2017C" w14:textId="77777777" w:rsidR="009F3930" w:rsidRPr="00287D9C" w:rsidRDefault="009F3930" w:rsidP="001E0AC1">
      <w:pPr>
        <w:spacing w:after="0" w:line="240" w:lineRule="auto"/>
        <w:rPr>
          <w:rFonts w:ascii="Trebuchet MS" w:hAnsi="Trebuchet MS"/>
          <w:color w:val="1F4E79" w:themeColor="accent1" w:themeShade="80"/>
        </w:rPr>
      </w:pPr>
    </w:p>
    <w:p w14:paraId="70E6E2C9" w14:textId="77777777" w:rsidR="009F3930" w:rsidRPr="00287D9C" w:rsidRDefault="009F3930" w:rsidP="001E0AC1">
      <w:pPr>
        <w:spacing w:after="0" w:line="240" w:lineRule="auto"/>
        <w:rPr>
          <w:rFonts w:ascii="Trebuchet MS" w:hAnsi="Trebuchet MS"/>
          <w:color w:val="1F4E79" w:themeColor="accent1" w:themeShade="80"/>
        </w:rPr>
      </w:pPr>
    </w:p>
    <w:p w14:paraId="17F3F776" w14:textId="77777777" w:rsidR="009F3930" w:rsidRPr="00287D9C" w:rsidRDefault="009F3930" w:rsidP="001E0AC1">
      <w:pPr>
        <w:spacing w:after="0" w:line="240" w:lineRule="auto"/>
        <w:rPr>
          <w:rFonts w:ascii="Trebuchet MS" w:hAnsi="Trebuchet MS"/>
          <w:color w:val="1F4E79" w:themeColor="accent1" w:themeShade="80"/>
        </w:rPr>
      </w:pPr>
    </w:p>
    <w:p w14:paraId="2CCE282F" w14:textId="77777777" w:rsidR="009F3930" w:rsidRPr="00287D9C" w:rsidRDefault="009F3930" w:rsidP="001E0AC1">
      <w:pPr>
        <w:spacing w:after="0" w:line="240" w:lineRule="auto"/>
        <w:rPr>
          <w:rFonts w:ascii="Trebuchet MS" w:hAnsi="Trebuchet MS"/>
          <w:color w:val="1F4E79" w:themeColor="accent1" w:themeShade="80"/>
        </w:rPr>
      </w:pPr>
    </w:p>
    <w:p w14:paraId="1A502932" w14:textId="104914D8" w:rsidR="00244714" w:rsidRPr="00287D9C" w:rsidRDefault="00244714" w:rsidP="001E0AC1">
      <w:pPr>
        <w:spacing w:after="0" w:line="240" w:lineRule="auto"/>
        <w:rPr>
          <w:rFonts w:ascii="Trebuchet MS" w:hAnsi="Trebuchet MS"/>
          <w:color w:val="1F4E79" w:themeColor="accent1" w:themeShade="80"/>
        </w:rPr>
      </w:pPr>
    </w:p>
    <w:p w14:paraId="5EB1665A" w14:textId="56B07A43" w:rsidR="00244714" w:rsidRPr="00287D9C" w:rsidRDefault="00244714" w:rsidP="001E0AC1">
      <w:pPr>
        <w:spacing w:after="0" w:line="240" w:lineRule="auto"/>
        <w:rPr>
          <w:rFonts w:ascii="Trebuchet MS" w:hAnsi="Trebuchet MS"/>
          <w:color w:val="1F4E79" w:themeColor="accent1" w:themeShade="80"/>
        </w:rPr>
      </w:pPr>
    </w:p>
    <w:p w14:paraId="0FE5EB9C" w14:textId="028C8B47" w:rsidR="00244714" w:rsidRPr="00287D9C" w:rsidRDefault="00244714" w:rsidP="001E0AC1">
      <w:pPr>
        <w:spacing w:after="0" w:line="240" w:lineRule="auto"/>
        <w:rPr>
          <w:rFonts w:ascii="Trebuchet MS" w:hAnsi="Trebuchet MS"/>
          <w:color w:val="1F4E79" w:themeColor="accent1" w:themeShade="80"/>
        </w:rPr>
      </w:pPr>
    </w:p>
    <w:p w14:paraId="69C18B7C" w14:textId="77777777" w:rsidR="00246B2A" w:rsidRPr="00287D9C" w:rsidRDefault="00246B2A" w:rsidP="001E0AC1">
      <w:pPr>
        <w:spacing w:after="0" w:line="240" w:lineRule="auto"/>
        <w:rPr>
          <w:rFonts w:ascii="Trebuchet MS" w:hAnsi="Trebuchet MS"/>
          <w:color w:val="1F4E79" w:themeColor="accent1" w:themeShade="80"/>
        </w:rPr>
      </w:pPr>
    </w:p>
    <w:p w14:paraId="6816C54A" w14:textId="77777777" w:rsidR="00246B2A" w:rsidRPr="00287D9C" w:rsidRDefault="00246B2A" w:rsidP="001E0AC1">
      <w:pPr>
        <w:spacing w:after="0" w:line="240" w:lineRule="auto"/>
        <w:rPr>
          <w:rFonts w:ascii="Trebuchet MS" w:hAnsi="Trebuchet MS"/>
          <w:color w:val="1F4E79" w:themeColor="accent1" w:themeShade="80"/>
        </w:rPr>
      </w:pPr>
    </w:p>
    <w:p w14:paraId="09C5CE97" w14:textId="77777777" w:rsidR="00246B2A" w:rsidRPr="00287D9C" w:rsidRDefault="00246B2A" w:rsidP="001E0AC1">
      <w:pPr>
        <w:spacing w:after="0" w:line="240" w:lineRule="auto"/>
        <w:rPr>
          <w:rFonts w:ascii="Trebuchet MS" w:hAnsi="Trebuchet MS"/>
          <w:color w:val="1F4E79" w:themeColor="accent1" w:themeShade="80"/>
        </w:rPr>
      </w:pPr>
    </w:p>
    <w:p w14:paraId="1F19160B" w14:textId="77777777" w:rsidR="00246B2A" w:rsidRPr="00287D9C" w:rsidRDefault="00246B2A" w:rsidP="001E0AC1">
      <w:pPr>
        <w:spacing w:after="0" w:line="240" w:lineRule="auto"/>
        <w:rPr>
          <w:rFonts w:ascii="Trebuchet MS" w:hAnsi="Trebuchet MS"/>
          <w:color w:val="1F4E79" w:themeColor="accent1" w:themeShade="80"/>
        </w:rPr>
      </w:pPr>
    </w:p>
    <w:p w14:paraId="6A4AB0D3" w14:textId="77777777" w:rsidR="00246B2A" w:rsidRPr="00287D9C" w:rsidRDefault="00246B2A" w:rsidP="001E0AC1">
      <w:pPr>
        <w:spacing w:after="0" w:line="240" w:lineRule="auto"/>
        <w:rPr>
          <w:rFonts w:ascii="Trebuchet MS" w:hAnsi="Trebuchet MS"/>
          <w:color w:val="1F4E79" w:themeColor="accent1" w:themeShade="80"/>
        </w:rPr>
      </w:pPr>
    </w:p>
    <w:p w14:paraId="015A2585" w14:textId="77777777" w:rsidR="00246B2A" w:rsidRPr="00287D9C" w:rsidRDefault="00246B2A" w:rsidP="001E0AC1">
      <w:pPr>
        <w:spacing w:after="0" w:line="240" w:lineRule="auto"/>
        <w:rPr>
          <w:rFonts w:ascii="Trebuchet MS" w:hAnsi="Trebuchet MS"/>
          <w:color w:val="1F4E79" w:themeColor="accent1" w:themeShade="80"/>
        </w:rPr>
      </w:pPr>
    </w:p>
    <w:p w14:paraId="0243C199" w14:textId="77777777" w:rsidR="00246B2A" w:rsidRPr="00287D9C" w:rsidRDefault="00246B2A" w:rsidP="001E0AC1">
      <w:pPr>
        <w:spacing w:after="0" w:line="240" w:lineRule="auto"/>
        <w:rPr>
          <w:rFonts w:ascii="Trebuchet MS" w:hAnsi="Trebuchet MS"/>
          <w:color w:val="1F4E79" w:themeColor="accent1" w:themeShade="80"/>
        </w:rPr>
      </w:pPr>
    </w:p>
    <w:p w14:paraId="64C7E0D5" w14:textId="63093481" w:rsidR="00244714" w:rsidRPr="00287D9C" w:rsidRDefault="00244714" w:rsidP="001E0AC1">
      <w:pPr>
        <w:spacing w:after="0" w:line="240" w:lineRule="auto"/>
        <w:rPr>
          <w:rFonts w:ascii="Trebuchet MS" w:hAnsi="Trebuchet MS"/>
          <w:color w:val="1F4E79" w:themeColor="accent1" w:themeShade="80"/>
        </w:rPr>
      </w:pPr>
    </w:p>
    <w:p w14:paraId="733023A2" w14:textId="0D409FBC" w:rsidR="00244714" w:rsidRPr="00287D9C" w:rsidRDefault="00244714" w:rsidP="00244714">
      <w:pPr>
        <w:spacing w:after="0" w:line="240" w:lineRule="auto"/>
        <w:jc w:val="center"/>
        <w:rPr>
          <w:rFonts w:ascii="Trebuchet MS" w:hAnsi="Trebuchet MS"/>
          <w:color w:val="1F4E79" w:themeColor="accent1" w:themeShade="80"/>
        </w:rPr>
      </w:pPr>
      <w:r w:rsidRPr="00287D9C">
        <w:rPr>
          <w:rFonts w:ascii="Trebuchet MS" w:hAnsi="Trebuchet MS"/>
          <w:color w:val="1F4E79" w:themeColor="accent1" w:themeShade="80"/>
        </w:rPr>
        <w:t>Mai 2023</w:t>
      </w:r>
    </w:p>
    <w:p w14:paraId="16D79B7F" w14:textId="687506F0" w:rsidR="00244714" w:rsidRPr="00287D9C" w:rsidRDefault="00244714" w:rsidP="001E0AC1">
      <w:pPr>
        <w:spacing w:after="0" w:line="240" w:lineRule="auto"/>
        <w:rPr>
          <w:rFonts w:ascii="Trebuchet MS" w:hAnsi="Trebuchet MS"/>
          <w:color w:val="1F4E79" w:themeColor="accent1" w:themeShade="80"/>
        </w:rPr>
      </w:pPr>
    </w:p>
    <w:p w14:paraId="6C98210B" w14:textId="23388681" w:rsidR="00244714" w:rsidRPr="00287D9C" w:rsidRDefault="00244714" w:rsidP="001E0AC1">
      <w:pPr>
        <w:spacing w:after="0" w:line="240" w:lineRule="auto"/>
        <w:rPr>
          <w:rFonts w:ascii="Trebuchet MS" w:hAnsi="Trebuchet MS"/>
          <w:color w:val="1F4E79" w:themeColor="accent1" w:themeShade="80"/>
        </w:rPr>
      </w:pPr>
    </w:p>
    <w:p w14:paraId="4A8CBEBB" w14:textId="147DEACC" w:rsidR="00244714" w:rsidRPr="00287D9C" w:rsidRDefault="00244714" w:rsidP="001E0AC1">
      <w:pPr>
        <w:spacing w:after="0" w:line="240" w:lineRule="auto"/>
        <w:rPr>
          <w:rFonts w:ascii="Trebuchet MS" w:hAnsi="Trebuchet MS"/>
          <w:color w:val="1F4E79" w:themeColor="accent1" w:themeShade="80"/>
        </w:rPr>
      </w:pPr>
    </w:p>
    <w:p w14:paraId="3DA545F0" w14:textId="0878DA03" w:rsidR="00244714" w:rsidRPr="00287D9C" w:rsidRDefault="00244714" w:rsidP="001E0AC1">
      <w:pPr>
        <w:spacing w:after="0" w:line="240" w:lineRule="auto"/>
        <w:rPr>
          <w:rFonts w:ascii="Trebuchet MS" w:hAnsi="Trebuchet MS"/>
          <w:color w:val="1F4E79" w:themeColor="accent1" w:themeShade="80"/>
        </w:rPr>
      </w:pPr>
    </w:p>
    <w:p w14:paraId="1F50660E" w14:textId="7477FCBD" w:rsidR="008826F0" w:rsidRPr="00287D9C" w:rsidRDefault="008826F0">
      <w:pPr>
        <w:rPr>
          <w:rFonts w:ascii="Trebuchet MS" w:hAnsi="Trebuchet MS"/>
          <w:color w:val="1F4E79" w:themeColor="accent1" w:themeShade="80"/>
        </w:rPr>
      </w:pPr>
      <w:r w:rsidRPr="00287D9C">
        <w:rPr>
          <w:rFonts w:ascii="Trebuchet MS" w:hAnsi="Trebuchet MS"/>
          <w:color w:val="1F4E79" w:themeColor="accent1" w:themeShade="80"/>
        </w:rPr>
        <w:br w:type="page"/>
      </w:r>
    </w:p>
    <w:sdt>
      <w:sdtPr>
        <w:rPr>
          <w:rFonts w:ascii="Trebuchet MS" w:eastAsiaTheme="minorHAnsi" w:hAnsi="Trebuchet MS" w:cstheme="minorBidi"/>
          <w:color w:val="1F4E79" w:themeColor="accent1" w:themeShade="80"/>
          <w:sz w:val="22"/>
          <w:szCs w:val="22"/>
          <w:lang w:eastAsia="en-US"/>
        </w:rPr>
        <w:id w:val="-2014831869"/>
        <w:docPartObj>
          <w:docPartGallery w:val="Table of Contents"/>
          <w:docPartUnique/>
        </w:docPartObj>
      </w:sdtPr>
      <w:sdtEndPr>
        <w:rPr>
          <w:b/>
          <w:bCs/>
        </w:rPr>
      </w:sdtEndPr>
      <w:sdtContent>
        <w:p w14:paraId="66F9DE61" w14:textId="77777777" w:rsidR="000F7C02" w:rsidRPr="00287D9C" w:rsidRDefault="000F7C02">
          <w:pPr>
            <w:pStyle w:val="TOCHeading"/>
            <w:rPr>
              <w:rFonts w:ascii="Trebuchet MS" w:hAnsi="Trebuchet MS"/>
              <w:color w:val="1F4E79" w:themeColor="accent1" w:themeShade="80"/>
              <w:sz w:val="22"/>
              <w:szCs w:val="22"/>
            </w:rPr>
          </w:pPr>
          <w:r w:rsidRPr="00287D9C">
            <w:rPr>
              <w:rFonts w:ascii="Trebuchet MS" w:hAnsi="Trebuchet MS"/>
              <w:color w:val="1F4E79" w:themeColor="accent1" w:themeShade="80"/>
              <w:sz w:val="22"/>
              <w:szCs w:val="22"/>
            </w:rPr>
            <w:t>Cuprins</w:t>
          </w:r>
        </w:p>
        <w:p w14:paraId="77F20DE6" w14:textId="77F59B0F" w:rsidR="00287D9C" w:rsidRPr="00287D9C" w:rsidRDefault="000F7C02">
          <w:pPr>
            <w:pStyle w:val="TOC1"/>
            <w:tabs>
              <w:tab w:val="right" w:leader="dot" w:pos="9630"/>
            </w:tabs>
            <w:rPr>
              <w:rFonts w:cstheme="minorBidi"/>
              <w:noProof/>
              <w:color w:val="1F4E79" w:themeColor="accent1" w:themeShade="80"/>
              <w:kern w:val="2"/>
              <w14:ligatures w14:val="standardContextual"/>
            </w:rPr>
          </w:pPr>
          <w:r w:rsidRPr="00287D9C">
            <w:rPr>
              <w:rFonts w:ascii="Trebuchet MS" w:hAnsi="Trebuchet MS"/>
              <w:color w:val="1F4E79" w:themeColor="accent1" w:themeShade="80"/>
            </w:rPr>
            <w:fldChar w:fldCharType="begin"/>
          </w:r>
          <w:r w:rsidRPr="00287D9C">
            <w:rPr>
              <w:rFonts w:ascii="Trebuchet MS" w:hAnsi="Trebuchet MS"/>
              <w:color w:val="1F4E79" w:themeColor="accent1" w:themeShade="80"/>
            </w:rPr>
            <w:instrText xml:space="preserve"> TOC \o "1-3" \h \z \u </w:instrText>
          </w:r>
          <w:r w:rsidRPr="00287D9C">
            <w:rPr>
              <w:rFonts w:ascii="Trebuchet MS" w:hAnsi="Trebuchet MS"/>
              <w:color w:val="1F4E79" w:themeColor="accent1" w:themeShade="80"/>
            </w:rPr>
            <w:fldChar w:fldCharType="separate"/>
          </w:r>
          <w:hyperlink w:anchor="_Toc134207462" w:history="1">
            <w:r w:rsidR="00287D9C" w:rsidRPr="00287D9C">
              <w:rPr>
                <w:rStyle w:val="Hyperlink"/>
                <w:rFonts w:ascii="Trebuchet MS" w:hAnsi="Trebuchet MS"/>
                <w:i/>
                <w:iCs/>
                <w:noProof/>
                <w:color w:val="1F4E79" w:themeColor="accent1" w:themeShade="80"/>
              </w:rPr>
              <w:t xml:space="preserve">1. </w:t>
            </w:r>
            <w:r w:rsidR="00287D9C" w:rsidRPr="00287D9C">
              <w:rPr>
                <w:rStyle w:val="Hyperlink"/>
                <w:rFonts w:ascii="Trebuchet MS" w:hAnsi="Trebuchet MS"/>
                <w:b/>
                <w:bCs/>
                <w:i/>
                <w:iCs/>
                <w:noProof/>
                <w:color w:val="1F4E79" w:themeColor="accent1" w:themeShade="80"/>
              </w:rPr>
              <w:t>PREAMBUL, ABREVIERI ȘI GLOSAR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5</w:t>
            </w:r>
            <w:r w:rsidR="00287D9C" w:rsidRPr="00287D9C">
              <w:rPr>
                <w:noProof/>
                <w:webHidden/>
                <w:color w:val="1F4E79" w:themeColor="accent1" w:themeShade="80"/>
              </w:rPr>
              <w:fldChar w:fldCharType="end"/>
            </w:r>
          </w:hyperlink>
        </w:p>
        <w:p w14:paraId="1C0C29A4" w14:textId="1EDA2F87"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63" w:history="1">
            <w:r w:rsidR="00287D9C" w:rsidRPr="00287D9C">
              <w:rPr>
                <w:rStyle w:val="Hyperlink"/>
                <w:rFonts w:ascii="Trebuchet MS" w:hAnsi="Trebuchet MS"/>
                <w:i/>
                <w:iCs/>
                <w:noProof/>
                <w:color w:val="1F4E79" w:themeColor="accent1" w:themeShade="80"/>
              </w:rPr>
              <w:t>1.1 Preambul</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5</w:t>
            </w:r>
            <w:r w:rsidR="00287D9C" w:rsidRPr="00287D9C">
              <w:rPr>
                <w:noProof/>
                <w:webHidden/>
                <w:color w:val="1F4E79" w:themeColor="accent1" w:themeShade="80"/>
              </w:rPr>
              <w:fldChar w:fldCharType="end"/>
            </w:r>
          </w:hyperlink>
        </w:p>
        <w:p w14:paraId="19A64070" w14:textId="1B036391"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64" w:history="1">
            <w:r w:rsidR="00287D9C" w:rsidRPr="00287D9C">
              <w:rPr>
                <w:rStyle w:val="Hyperlink"/>
                <w:rFonts w:ascii="Trebuchet MS" w:hAnsi="Trebuchet MS"/>
                <w:noProof/>
                <w:color w:val="1F4E79" w:themeColor="accent1" w:themeShade="80"/>
              </w:rPr>
              <w:t>1</w:t>
            </w:r>
            <w:r w:rsidR="00287D9C" w:rsidRPr="00287D9C">
              <w:rPr>
                <w:rStyle w:val="Hyperlink"/>
                <w:rFonts w:ascii="Trebuchet MS" w:hAnsi="Trebuchet MS"/>
                <w:i/>
                <w:iCs/>
                <w:noProof/>
                <w:color w:val="1F4E79" w:themeColor="accent1" w:themeShade="80"/>
              </w:rPr>
              <w:t>.2 Abrevieri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6</w:t>
            </w:r>
            <w:r w:rsidR="00287D9C" w:rsidRPr="00287D9C">
              <w:rPr>
                <w:noProof/>
                <w:webHidden/>
                <w:color w:val="1F4E79" w:themeColor="accent1" w:themeShade="80"/>
              </w:rPr>
              <w:fldChar w:fldCharType="end"/>
            </w:r>
          </w:hyperlink>
        </w:p>
        <w:p w14:paraId="1A02C395" w14:textId="61AF93C8"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65" w:history="1">
            <w:r w:rsidR="00287D9C" w:rsidRPr="00287D9C">
              <w:rPr>
                <w:rStyle w:val="Hyperlink"/>
                <w:rFonts w:ascii="Trebuchet MS" w:hAnsi="Trebuchet MS"/>
                <w:i/>
                <w:iCs/>
                <w:noProof/>
                <w:color w:val="1F4E79" w:themeColor="accent1" w:themeShade="80"/>
              </w:rPr>
              <w:t>1.3 Glosar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6</w:t>
            </w:r>
            <w:r w:rsidR="00287D9C" w:rsidRPr="00287D9C">
              <w:rPr>
                <w:noProof/>
                <w:webHidden/>
                <w:color w:val="1F4E79" w:themeColor="accent1" w:themeShade="80"/>
              </w:rPr>
              <w:fldChar w:fldCharType="end"/>
            </w:r>
          </w:hyperlink>
        </w:p>
        <w:p w14:paraId="7715FC20" w14:textId="44225067"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466" w:history="1">
            <w:r w:rsidR="00287D9C" w:rsidRPr="00287D9C">
              <w:rPr>
                <w:rStyle w:val="Hyperlink"/>
                <w:rFonts w:ascii="Trebuchet MS" w:hAnsi="Trebuchet MS"/>
                <w:b/>
                <w:bCs/>
                <w:i/>
                <w:iCs/>
                <w:noProof/>
                <w:color w:val="1F4E79" w:themeColor="accent1" w:themeShade="80"/>
              </w:rPr>
              <w:t>2. ELEMENTE DE CONTEXT</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8</w:t>
            </w:r>
            <w:r w:rsidR="00287D9C" w:rsidRPr="00287D9C">
              <w:rPr>
                <w:noProof/>
                <w:webHidden/>
                <w:color w:val="1F4E79" w:themeColor="accent1" w:themeShade="80"/>
              </w:rPr>
              <w:fldChar w:fldCharType="end"/>
            </w:r>
          </w:hyperlink>
        </w:p>
        <w:p w14:paraId="21763F07" w14:textId="27D769C9"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67" w:history="1">
            <w:r w:rsidR="00287D9C" w:rsidRPr="00287D9C">
              <w:rPr>
                <w:rStyle w:val="Hyperlink"/>
                <w:rFonts w:ascii="Trebuchet MS" w:hAnsi="Trebuchet MS"/>
                <w:i/>
                <w:iCs/>
                <w:noProof/>
                <w:color w:val="1F4E79" w:themeColor="accent1" w:themeShade="80"/>
              </w:rPr>
              <w:t>2.1 Informații generale Program, Obiectiv de politică, Prioritate, Obiectiv specific</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8</w:t>
            </w:r>
            <w:r w:rsidR="00287D9C" w:rsidRPr="00287D9C">
              <w:rPr>
                <w:noProof/>
                <w:webHidden/>
                <w:color w:val="1F4E79" w:themeColor="accent1" w:themeShade="80"/>
              </w:rPr>
              <w:fldChar w:fldCharType="end"/>
            </w:r>
          </w:hyperlink>
        </w:p>
        <w:p w14:paraId="505CBC7E" w14:textId="6CE6BAE7"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68" w:history="1">
            <w:r w:rsidR="00287D9C" w:rsidRPr="00287D9C">
              <w:rPr>
                <w:rStyle w:val="Hyperlink"/>
                <w:rFonts w:ascii="Trebuchet MS" w:hAnsi="Trebuchet MS"/>
                <w:i/>
                <w:iCs/>
                <w:noProof/>
                <w:color w:val="1F4E79" w:themeColor="accent1" w:themeShade="80"/>
              </w:rPr>
              <w:t>2.2 Context</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8</w:t>
            </w:r>
            <w:r w:rsidR="00287D9C" w:rsidRPr="00287D9C">
              <w:rPr>
                <w:noProof/>
                <w:webHidden/>
                <w:color w:val="1F4E79" w:themeColor="accent1" w:themeShade="80"/>
              </w:rPr>
              <w:fldChar w:fldCharType="end"/>
            </w:r>
          </w:hyperlink>
        </w:p>
        <w:p w14:paraId="10B81C85" w14:textId="1DD624F1"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69" w:history="1">
            <w:r w:rsidR="00287D9C" w:rsidRPr="00287D9C">
              <w:rPr>
                <w:rStyle w:val="Hyperlink"/>
                <w:rFonts w:ascii="Trebuchet MS" w:hAnsi="Trebuchet MS"/>
                <w:i/>
                <w:iCs/>
                <w:noProof/>
                <w:color w:val="1F4E79" w:themeColor="accent1" w:themeShade="80"/>
              </w:rPr>
              <w:t>2.3 Reglementări europene și naționale, cadrul strategic, documente programatice aplicabile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_Toc134207469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9</w:t>
            </w:r>
            <w:r w:rsidR="00287D9C" w:rsidRPr="00287D9C">
              <w:rPr>
                <w:noProof/>
                <w:webHidden/>
                <w:color w:val="1F4E79" w:themeColor="accent1" w:themeShade="80"/>
              </w:rPr>
              <w:fldChar w:fldCharType="end"/>
            </w:r>
          </w:hyperlink>
        </w:p>
        <w:p w14:paraId="022ADFA1" w14:textId="7F50984F"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470" w:history="1">
            <w:r w:rsidR="00287D9C" w:rsidRPr="00287D9C">
              <w:rPr>
                <w:rStyle w:val="Hyperlink"/>
                <w:rFonts w:ascii="Trebuchet MS" w:hAnsi="Trebuchet MS"/>
                <w:b/>
                <w:bCs/>
                <w:i/>
                <w:iCs/>
                <w:noProof/>
                <w:color w:val="1F4E79" w:themeColor="accent1" w:themeShade="80"/>
              </w:rPr>
              <w:t>3. INFORMAȚII DESPRE APELUL DE PROIECTE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10</w:t>
            </w:r>
            <w:r w:rsidR="00287D9C" w:rsidRPr="00287D9C">
              <w:rPr>
                <w:noProof/>
                <w:webHidden/>
                <w:color w:val="1F4E79" w:themeColor="accent1" w:themeShade="80"/>
              </w:rPr>
              <w:fldChar w:fldCharType="end"/>
            </w:r>
          </w:hyperlink>
        </w:p>
        <w:p w14:paraId="41D1D7A3" w14:textId="5CBA2BE0"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71" w:history="1">
            <w:r w:rsidR="00287D9C" w:rsidRPr="00287D9C">
              <w:rPr>
                <w:rStyle w:val="Hyperlink"/>
                <w:rFonts w:ascii="Trebuchet MS" w:hAnsi="Trebuchet MS"/>
                <w:i/>
                <w:iCs/>
                <w:noProof/>
                <w:color w:val="1F4E79" w:themeColor="accent1" w:themeShade="80"/>
              </w:rPr>
              <w:t>3.1 Perioada de consultare publică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10</w:t>
            </w:r>
            <w:r w:rsidR="00287D9C" w:rsidRPr="00287D9C">
              <w:rPr>
                <w:noProof/>
                <w:webHidden/>
                <w:color w:val="1F4E79" w:themeColor="accent1" w:themeShade="80"/>
              </w:rPr>
              <w:fldChar w:fldCharType="end"/>
            </w:r>
          </w:hyperlink>
        </w:p>
        <w:p w14:paraId="2A4A723E" w14:textId="1D6A1F29"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72" w:history="1">
            <w:r w:rsidR="00287D9C" w:rsidRPr="00287D9C">
              <w:rPr>
                <w:rStyle w:val="Hyperlink"/>
                <w:rFonts w:ascii="Trebuchet MS" w:hAnsi="Trebuchet MS"/>
                <w:i/>
                <w:iCs/>
                <w:noProof/>
                <w:color w:val="1F4E79" w:themeColor="accent1" w:themeShade="80"/>
              </w:rPr>
              <w:t>3.2 Perioada de depunere a proiectelor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10</w:t>
            </w:r>
            <w:r w:rsidR="00287D9C" w:rsidRPr="00287D9C">
              <w:rPr>
                <w:noProof/>
                <w:webHidden/>
                <w:color w:val="1F4E79" w:themeColor="accent1" w:themeShade="80"/>
              </w:rPr>
              <w:fldChar w:fldCharType="end"/>
            </w:r>
          </w:hyperlink>
        </w:p>
        <w:p w14:paraId="050D7FD5" w14:textId="0E2D61C6"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473" w:history="1">
            <w:r w:rsidR="00287D9C" w:rsidRPr="00287D9C">
              <w:rPr>
                <w:rStyle w:val="Hyperlink"/>
                <w:rFonts w:ascii="Trebuchet MS" w:hAnsi="Trebuchet MS"/>
                <w:i/>
                <w:iCs/>
                <w:noProof/>
                <w:color w:val="1F4E79" w:themeColor="accent1" w:themeShade="80"/>
              </w:rPr>
              <w:t>3.2.1 Data și ora începere depunere de proiecte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10</w:t>
            </w:r>
            <w:r w:rsidR="00287D9C" w:rsidRPr="00287D9C">
              <w:rPr>
                <w:noProof/>
                <w:webHidden/>
                <w:color w:val="1F4E79" w:themeColor="accent1" w:themeShade="80"/>
              </w:rPr>
              <w:fldChar w:fldCharType="end"/>
            </w:r>
          </w:hyperlink>
        </w:p>
        <w:p w14:paraId="71EDB08B" w14:textId="1DB27B1F"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474" w:history="1">
            <w:r w:rsidR="00287D9C" w:rsidRPr="00287D9C">
              <w:rPr>
                <w:rStyle w:val="Hyperlink"/>
                <w:rFonts w:ascii="Trebuchet MS" w:hAnsi="Trebuchet MS"/>
                <w:i/>
                <w:iCs/>
                <w:noProof/>
                <w:color w:val="1F4E79" w:themeColor="accent1" w:themeShade="80"/>
              </w:rPr>
              <w:t>3.2.2 Data și ora închiderii apelului de proiecte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10</w:t>
            </w:r>
            <w:r w:rsidR="00287D9C" w:rsidRPr="00287D9C">
              <w:rPr>
                <w:noProof/>
                <w:webHidden/>
                <w:color w:val="1F4E79" w:themeColor="accent1" w:themeShade="80"/>
              </w:rPr>
              <w:fldChar w:fldCharType="end"/>
            </w:r>
          </w:hyperlink>
        </w:p>
        <w:p w14:paraId="469ABE1B" w14:textId="6D94B610"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75" w:history="1">
            <w:r w:rsidR="00287D9C" w:rsidRPr="00287D9C">
              <w:rPr>
                <w:rStyle w:val="Hyperlink"/>
                <w:rFonts w:ascii="Trebuchet MS" w:hAnsi="Trebuchet MS"/>
                <w:noProof/>
                <w:color w:val="1F4E79" w:themeColor="accent1" w:themeShade="80"/>
              </w:rPr>
              <w:t>3</w:t>
            </w:r>
            <w:r w:rsidR="00287D9C" w:rsidRPr="00287D9C">
              <w:rPr>
                <w:rStyle w:val="Hyperlink"/>
                <w:rFonts w:ascii="Trebuchet MS" w:hAnsi="Trebuchet MS"/>
                <w:i/>
                <w:iCs/>
                <w:noProof/>
                <w:color w:val="1F4E79" w:themeColor="accent1" w:themeShade="80"/>
              </w:rPr>
              <w:t>.3. Modalitatea de depunere a proiectelor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10</w:t>
            </w:r>
            <w:r w:rsidR="00287D9C" w:rsidRPr="00287D9C">
              <w:rPr>
                <w:noProof/>
                <w:webHidden/>
                <w:color w:val="1F4E79" w:themeColor="accent1" w:themeShade="80"/>
              </w:rPr>
              <w:fldChar w:fldCharType="end"/>
            </w:r>
          </w:hyperlink>
        </w:p>
        <w:p w14:paraId="397BE428" w14:textId="64D1AAE4"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476" w:history="1">
            <w:r w:rsidR="00287D9C" w:rsidRPr="00287D9C">
              <w:rPr>
                <w:rStyle w:val="Hyperlink"/>
                <w:rFonts w:ascii="Trebuchet MS" w:hAnsi="Trebuchet MS"/>
                <w:b/>
                <w:bCs/>
                <w:i/>
                <w:iCs/>
                <w:noProof/>
                <w:color w:val="1F4E79" w:themeColor="accent1" w:themeShade="80"/>
              </w:rPr>
              <w:t>4. ASPECTE SPECIFICE APELULUI DE PROIECTE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11</w:t>
            </w:r>
            <w:r w:rsidR="00287D9C" w:rsidRPr="00287D9C">
              <w:rPr>
                <w:noProof/>
                <w:webHidden/>
                <w:color w:val="1F4E79" w:themeColor="accent1" w:themeShade="80"/>
              </w:rPr>
              <w:fldChar w:fldCharType="end"/>
            </w:r>
          </w:hyperlink>
        </w:p>
        <w:p w14:paraId="60EC9DE8" w14:textId="6BA121A2"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77" w:history="1">
            <w:r w:rsidR="00287D9C" w:rsidRPr="00287D9C">
              <w:rPr>
                <w:rStyle w:val="Hyperlink"/>
                <w:rFonts w:ascii="Trebuchet MS" w:hAnsi="Trebuchet MS"/>
                <w:i/>
                <w:iCs/>
                <w:noProof/>
                <w:color w:val="1F4E79" w:themeColor="accent1" w:themeShade="80"/>
              </w:rPr>
              <w:t>4.1 Zona geografică vizată de proiect/Regiuni de dezvoltare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11</w:t>
            </w:r>
            <w:r w:rsidR="00287D9C" w:rsidRPr="00287D9C">
              <w:rPr>
                <w:noProof/>
                <w:webHidden/>
                <w:color w:val="1F4E79" w:themeColor="accent1" w:themeShade="80"/>
              </w:rPr>
              <w:fldChar w:fldCharType="end"/>
            </w:r>
          </w:hyperlink>
        </w:p>
        <w:p w14:paraId="7072C324" w14:textId="45BBB41B"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78" w:history="1">
            <w:r w:rsidR="00287D9C" w:rsidRPr="00287D9C">
              <w:rPr>
                <w:rStyle w:val="Hyperlink"/>
                <w:rFonts w:ascii="Trebuchet MS" w:hAnsi="Trebuchet MS"/>
                <w:i/>
                <w:iCs/>
                <w:noProof/>
                <w:color w:val="1F4E79" w:themeColor="accent1" w:themeShade="80"/>
              </w:rPr>
              <w:t>4.2 Operațiune de importanță strategică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11</w:t>
            </w:r>
            <w:r w:rsidR="00287D9C" w:rsidRPr="00287D9C">
              <w:rPr>
                <w:noProof/>
                <w:webHidden/>
                <w:color w:val="1F4E79" w:themeColor="accent1" w:themeShade="80"/>
              </w:rPr>
              <w:fldChar w:fldCharType="end"/>
            </w:r>
          </w:hyperlink>
        </w:p>
        <w:p w14:paraId="7DB53190" w14:textId="4EA22D0D"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79" w:history="1">
            <w:r w:rsidR="00287D9C" w:rsidRPr="00287D9C">
              <w:rPr>
                <w:rStyle w:val="Hyperlink"/>
                <w:rFonts w:ascii="Trebuchet MS" w:hAnsi="Trebuchet MS"/>
                <w:noProof/>
                <w:color w:val="1F4E79" w:themeColor="accent1" w:themeShade="80"/>
              </w:rPr>
              <w:t>4</w:t>
            </w:r>
            <w:r w:rsidR="00287D9C" w:rsidRPr="00287D9C">
              <w:rPr>
                <w:rStyle w:val="Hyperlink"/>
                <w:rFonts w:ascii="Trebuchet MS" w:hAnsi="Trebuchet MS"/>
                <w:i/>
                <w:iCs/>
                <w:noProof/>
                <w:color w:val="1F4E79" w:themeColor="accent1" w:themeShade="80"/>
              </w:rPr>
              <w:t>.3. Investiții teritoriale integrate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_Toc134207479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11</w:t>
            </w:r>
            <w:r w:rsidR="00287D9C" w:rsidRPr="00287D9C">
              <w:rPr>
                <w:noProof/>
                <w:webHidden/>
                <w:color w:val="1F4E79" w:themeColor="accent1" w:themeShade="80"/>
              </w:rPr>
              <w:fldChar w:fldCharType="end"/>
            </w:r>
          </w:hyperlink>
        </w:p>
        <w:p w14:paraId="2B3B5A53" w14:textId="0CAC401F"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0" w:history="1">
            <w:r w:rsidR="00287D9C" w:rsidRPr="00287D9C">
              <w:rPr>
                <w:rStyle w:val="Hyperlink"/>
                <w:rFonts w:ascii="Trebuchet MS" w:hAnsi="Trebuchet MS"/>
                <w:i/>
                <w:iCs/>
                <w:noProof/>
                <w:color w:val="1F4E79" w:themeColor="accent1" w:themeShade="80"/>
              </w:rPr>
              <w:t>4.5 Indicatori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11</w:t>
            </w:r>
            <w:r w:rsidR="00287D9C" w:rsidRPr="00287D9C">
              <w:rPr>
                <w:noProof/>
                <w:webHidden/>
                <w:color w:val="1F4E79" w:themeColor="accent1" w:themeShade="80"/>
              </w:rPr>
              <w:fldChar w:fldCharType="end"/>
            </w:r>
          </w:hyperlink>
        </w:p>
        <w:p w14:paraId="1F04E31E" w14:textId="683CCF14"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481" w:history="1">
            <w:r w:rsidR="00287D9C" w:rsidRPr="00287D9C">
              <w:rPr>
                <w:rStyle w:val="Hyperlink"/>
                <w:rFonts w:ascii="Trebuchet MS" w:hAnsi="Trebuchet MS"/>
                <w:i/>
                <w:iCs/>
                <w:noProof/>
                <w:color w:val="1F4E79" w:themeColor="accent1" w:themeShade="80"/>
              </w:rPr>
              <w:t>4.5.1. Indicatori de realizare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11</w:t>
            </w:r>
            <w:r w:rsidR="00287D9C" w:rsidRPr="00287D9C">
              <w:rPr>
                <w:noProof/>
                <w:webHidden/>
                <w:color w:val="1F4E79" w:themeColor="accent1" w:themeShade="80"/>
              </w:rPr>
              <w:fldChar w:fldCharType="end"/>
            </w:r>
          </w:hyperlink>
        </w:p>
        <w:p w14:paraId="1989BBE2" w14:textId="764AA82A"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482" w:history="1">
            <w:r w:rsidR="00287D9C" w:rsidRPr="00287D9C">
              <w:rPr>
                <w:rStyle w:val="Hyperlink"/>
                <w:rFonts w:ascii="Trebuchet MS" w:hAnsi="Trebuchet MS"/>
                <w:i/>
                <w:iCs/>
                <w:noProof/>
                <w:color w:val="1F4E79" w:themeColor="accent1" w:themeShade="80"/>
              </w:rPr>
              <w:t>4.5.2 Indicatori de rezultat</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12</w:t>
            </w:r>
            <w:r w:rsidR="00287D9C" w:rsidRPr="00287D9C">
              <w:rPr>
                <w:noProof/>
                <w:webHidden/>
                <w:color w:val="1F4E79" w:themeColor="accent1" w:themeShade="80"/>
              </w:rPr>
              <w:fldChar w:fldCharType="end"/>
            </w:r>
          </w:hyperlink>
        </w:p>
        <w:p w14:paraId="53F9999A" w14:textId="4B416626"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483" w:history="1">
            <w:r w:rsidR="00287D9C" w:rsidRPr="00287D9C">
              <w:rPr>
                <w:rStyle w:val="Hyperlink"/>
                <w:rFonts w:ascii="Trebuchet MS" w:hAnsi="Trebuchet MS"/>
                <w:noProof/>
                <w:color w:val="1F4E79" w:themeColor="accent1" w:themeShade="80"/>
              </w:rPr>
              <w:t>4</w:t>
            </w:r>
            <w:r w:rsidR="00287D9C" w:rsidRPr="00287D9C">
              <w:rPr>
                <w:rStyle w:val="Hyperlink"/>
                <w:rFonts w:ascii="Trebuchet MS" w:hAnsi="Trebuchet MS"/>
                <w:i/>
                <w:iCs/>
                <w:noProof/>
                <w:color w:val="1F4E79" w:themeColor="accent1" w:themeShade="80"/>
              </w:rPr>
              <w:t>.5.3 Indicatori suplimentari specifici Apelului de Proiecte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13</w:t>
            </w:r>
            <w:r w:rsidR="00287D9C" w:rsidRPr="00287D9C">
              <w:rPr>
                <w:noProof/>
                <w:webHidden/>
                <w:color w:val="1F4E79" w:themeColor="accent1" w:themeShade="80"/>
              </w:rPr>
              <w:fldChar w:fldCharType="end"/>
            </w:r>
          </w:hyperlink>
        </w:p>
        <w:p w14:paraId="2986943F" w14:textId="0AFFFE24"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4" w:history="1">
            <w:r w:rsidR="00287D9C" w:rsidRPr="00287D9C">
              <w:rPr>
                <w:rStyle w:val="Hyperlink"/>
                <w:rFonts w:ascii="Trebuchet MS" w:hAnsi="Trebuchet MS"/>
                <w:i/>
                <w:iCs/>
                <w:noProof/>
                <w:color w:val="1F4E79" w:themeColor="accent1" w:themeShade="80"/>
              </w:rPr>
              <w:t>4.6 Rezultatele așteptate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13</w:t>
            </w:r>
            <w:r w:rsidR="00287D9C" w:rsidRPr="00287D9C">
              <w:rPr>
                <w:noProof/>
                <w:webHidden/>
                <w:color w:val="1F4E79" w:themeColor="accent1" w:themeShade="80"/>
              </w:rPr>
              <w:fldChar w:fldCharType="end"/>
            </w:r>
          </w:hyperlink>
        </w:p>
        <w:p w14:paraId="2AF1EC8F" w14:textId="04C707EB"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5" w:history="1">
            <w:r w:rsidR="00287D9C" w:rsidRPr="00287D9C">
              <w:rPr>
                <w:rStyle w:val="Hyperlink"/>
                <w:rFonts w:ascii="Trebuchet MS" w:hAnsi="Trebuchet MS"/>
                <w:i/>
                <w:iCs/>
                <w:noProof/>
                <w:color w:val="1F4E79" w:themeColor="accent1" w:themeShade="80"/>
              </w:rPr>
              <w:t>4.7 Valoarea minimă și maximă eligibilă/nerambursabilă a unui proiect</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13</w:t>
            </w:r>
            <w:r w:rsidR="00287D9C" w:rsidRPr="00287D9C">
              <w:rPr>
                <w:noProof/>
                <w:webHidden/>
                <w:color w:val="1F4E79" w:themeColor="accent1" w:themeShade="80"/>
              </w:rPr>
              <w:fldChar w:fldCharType="end"/>
            </w:r>
          </w:hyperlink>
        </w:p>
        <w:p w14:paraId="1E0D0238" w14:textId="2C9A31F2"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6" w:history="1">
            <w:r w:rsidR="00287D9C" w:rsidRPr="00287D9C">
              <w:rPr>
                <w:rStyle w:val="Hyperlink"/>
                <w:rFonts w:ascii="Trebuchet MS" w:hAnsi="Trebuchet MS"/>
                <w:i/>
                <w:iCs/>
                <w:noProof/>
                <w:color w:val="1F4E79" w:themeColor="accent1" w:themeShade="80"/>
              </w:rPr>
              <w:t>4.8 Cuantumul cofinanțării acordate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14</w:t>
            </w:r>
            <w:r w:rsidR="00287D9C" w:rsidRPr="00287D9C">
              <w:rPr>
                <w:noProof/>
                <w:webHidden/>
                <w:color w:val="1F4E79" w:themeColor="accent1" w:themeShade="80"/>
              </w:rPr>
              <w:fldChar w:fldCharType="end"/>
            </w:r>
          </w:hyperlink>
        </w:p>
        <w:p w14:paraId="741AD0C5" w14:textId="5D2C7A19"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7" w:history="1">
            <w:r w:rsidR="00287D9C" w:rsidRPr="00287D9C">
              <w:rPr>
                <w:rStyle w:val="Hyperlink"/>
                <w:rFonts w:ascii="Trebuchet MS" w:hAnsi="Trebuchet MS"/>
                <w:i/>
                <w:iCs/>
                <w:noProof/>
                <w:color w:val="1F4E79" w:themeColor="accent1" w:themeShade="80"/>
              </w:rPr>
              <w:t>4.9 Durata proiectului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14</w:t>
            </w:r>
            <w:r w:rsidR="00287D9C" w:rsidRPr="00287D9C">
              <w:rPr>
                <w:noProof/>
                <w:webHidden/>
                <w:color w:val="1F4E79" w:themeColor="accent1" w:themeShade="80"/>
              </w:rPr>
              <w:fldChar w:fldCharType="end"/>
            </w:r>
          </w:hyperlink>
        </w:p>
        <w:p w14:paraId="43C7F8C6" w14:textId="35CBEBE0"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8" w:history="1">
            <w:r w:rsidR="00287D9C" w:rsidRPr="00287D9C">
              <w:rPr>
                <w:rStyle w:val="Hyperlink"/>
                <w:rFonts w:ascii="Trebuchet MS" w:hAnsi="Trebuchet MS"/>
                <w:i/>
                <w:iCs/>
                <w:noProof/>
                <w:color w:val="1F4E79" w:themeColor="accent1" w:themeShade="80"/>
              </w:rPr>
              <w:t>4.10 Grup țintă eligibil</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14</w:t>
            </w:r>
            <w:r w:rsidR="00287D9C" w:rsidRPr="00287D9C">
              <w:rPr>
                <w:noProof/>
                <w:webHidden/>
                <w:color w:val="1F4E79" w:themeColor="accent1" w:themeShade="80"/>
              </w:rPr>
              <w:fldChar w:fldCharType="end"/>
            </w:r>
          </w:hyperlink>
        </w:p>
        <w:p w14:paraId="699F8A49" w14:textId="63D71274"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89" w:history="1">
            <w:r w:rsidR="00287D9C" w:rsidRPr="00287D9C">
              <w:rPr>
                <w:rStyle w:val="Hyperlink"/>
                <w:rFonts w:ascii="Trebuchet MS" w:hAnsi="Trebuchet MS"/>
                <w:i/>
                <w:iCs/>
                <w:noProof/>
                <w:color w:val="1F4E79" w:themeColor="accent1" w:themeShade="80"/>
              </w:rPr>
              <w:t>4.11 Reguli privind ajutorul de stat</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_Toc134207489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16</w:t>
            </w:r>
            <w:r w:rsidR="00287D9C" w:rsidRPr="00287D9C">
              <w:rPr>
                <w:noProof/>
                <w:webHidden/>
                <w:color w:val="1F4E79" w:themeColor="accent1" w:themeShade="80"/>
              </w:rPr>
              <w:fldChar w:fldCharType="end"/>
            </w:r>
          </w:hyperlink>
        </w:p>
        <w:p w14:paraId="288901DD" w14:textId="5D000CB5"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0" w:history="1">
            <w:r w:rsidR="00287D9C" w:rsidRPr="00287D9C">
              <w:rPr>
                <w:rStyle w:val="Hyperlink"/>
                <w:rFonts w:ascii="Trebuchet MS" w:hAnsi="Trebuchet MS"/>
                <w:i/>
                <w:iCs/>
                <w:noProof/>
                <w:color w:val="1F4E79" w:themeColor="accent1" w:themeShade="80"/>
              </w:rPr>
              <w:t>4.12 Reguli privind instrumentele financiare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16</w:t>
            </w:r>
            <w:r w:rsidR="00287D9C" w:rsidRPr="00287D9C">
              <w:rPr>
                <w:noProof/>
                <w:webHidden/>
                <w:color w:val="1F4E79" w:themeColor="accent1" w:themeShade="80"/>
              </w:rPr>
              <w:fldChar w:fldCharType="end"/>
            </w:r>
          </w:hyperlink>
        </w:p>
        <w:p w14:paraId="2B1951FB" w14:textId="7E1005EE"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1" w:history="1">
            <w:r w:rsidR="00287D9C" w:rsidRPr="00287D9C">
              <w:rPr>
                <w:rStyle w:val="Hyperlink"/>
                <w:rFonts w:ascii="Trebuchet MS" w:hAnsi="Trebuchet MS"/>
                <w:i/>
                <w:iCs/>
                <w:noProof/>
                <w:color w:val="1F4E79" w:themeColor="accent1" w:themeShade="80"/>
              </w:rPr>
              <w:t>4.13 Reguli privind parteneriatul</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16</w:t>
            </w:r>
            <w:r w:rsidR="00287D9C" w:rsidRPr="00287D9C">
              <w:rPr>
                <w:noProof/>
                <w:webHidden/>
                <w:color w:val="1F4E79" w:themeColor="accent1" w:themeShade="80"/>
              </w:rPr>
              <w:fldChar w:fldCharType="end"/>
            </w:r>
          </w:hyperlink>
        </w:p>
        <w:p w14:paraId="056AC3BC" w14:textId="4181A579"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2" w:history="1">
            <w:r w:rsidR="00287D9C" w:rsidRPr="00287D9C">
              <w:rPr>
                <w:rStyle w:val="Hyperlink"/>
                <w:rFonts w:ascii="Trebuchet MS" w:hAnsi="Trebuchet MS"/>
                <w:i/>
                <w:iCs/>
                <w:noProof/>
                <w:color w:val="1F4E79" w:themeColor="accent1" w:themeShade="80"/>
              </w:rPr>
              <w:t>4.14 Teme orizontale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17</w:t>
            </w:r>
            <w:r w:rsidR="00287D9C" w:rsidRPr="00287D9C">
              <w:rPr>
                <w:noProof/>
                <w:webHidden/>
                <w:color w:val="1F4E79" w:themeColor="accent1" w:themeShade="80"/>
              </w:rPr>
              <w:fldChar w:fldCharType="end"/>
            </w:r>
          </w:hyperlink>
        </w:p>
        <w:p w14:paraId="6BE3A397" w14:textId="69F04F42"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3" w:history="1">
            <w:r w:rsidR="00287D9C" w:rsidRPr="00287D9C">
              <w:rPr>
                <w:rStyle w:val="Hyperlink"/>
                <w:rFonts w:ascii="Trebuchet MS" w:hAnsi="Trebuchet MS"/>
                <w:i/>
                <w:iCs/>
                <w:noProof/>
                <w:color w:val="1F4E79" w:themeColor="accent1" w:themeShade="80"/>
              </w:rPr>
              <w:t>4.15 Aspecte de mediu. Schimbări climatice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17</w:t>
            </w:r>
            <w:r w:rsidR="00287D9C" w:rsidRPr="00287D9C">
              <w:rPr>
                <w:noProof/>
                <w:webHidden/>
                <w:color w:val="1F4E79" w:themeColor="accent1" w:themeShade="80"/>
              </w:rPr>
              <w:fldChar w:fldCharType="end"/>
            </w:r>
          </w:hyperlink>
        </w:p>
        <w:p w14:paraId="1707BCB6" w14:textId="5B680406"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4" w:history="1">
            <w:r w:rsidR="00287D9C" w:rsidRPr="00287D9C">
              <w:rPr>
                <w:rStyle w:val="Hyperlink"/>
                <w:rFonts w:ascii="Trebuchet MS" w:hAnsi="Trebuchet MS"/>
                <w:i/>
                <w:iCs/>
                <w:noProof/>
                <w:color w:val="1F4E79" w:themeColor="accent1" w:themeShade="80"/>
              </w:rPr>
              <w:t>4.16 Caracterul durabil al proiectului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18</w:t>
            </w:r>
            <w:r w:rsidR="00287D9C" w:rsidRPr="00287D9C">
              <w:rPr>
                <w:noProof/>
                <w:webHidden/>
                <w:color w:val="1F4E79" w:themeColor="accent1" w:themeShade="80"/>
              </w:rPr>
              <w:fldChar w:fldCharType="end"/>
            </w:r>
          </w:hyperlink>
        </w:p>
        <w:p w14:paraId="1EDF587A" w14:textId="4D001F01"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5" w:history="1">
            <w:r w:rsidR="00287D9C" w:rsidRPr="00287D9C">
              <w:rPr>
                <w:rStyle w:val="Hyperlink"/>
                <w:rFonts w:ascii="Trebuchet MS" w:hAnsi="Trebuchet MS"/>
                <w:i/>
                <w:iCs/>
                <w:noProof/>
                <w:color w:val="1F4E79" w:themeColor="accent1" w:themeShade="80"/>
              </w:rPr>
              <w:t>4.17 Teme secundare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18</w:t>
            </w:r>
            <w:r w:rsidR="00287D9C" w:rsidRPr="00287D9C">
              <w:rPr>
                <w:noProof/>
                <w:webHidden/>
                <w:color w:val="1F4E79" w:themeColor="accent1" w:themeShade="80"/>
              </w:rPr>
              <w:fldChar w:fldCharType="end"/>
            </w:r>
          </w:hyperlink>
        </w:p>
        <w:p w14:paraId="7952094C" w14:textId="59E0A597"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6" w:history="1">
            <w:r w:rsidR="00287D9C" w:rsidRPr="00287D9C">
              <w:rPr>
                <w:rStyle w:val="Hyperlink"/>
                <w:rFonts w:ascii="Trebuchet MS" w:hAnsi="Trebuchet MS"/>
                <w:i/>
                <w:iCs/>
                <w:noProof/>
                <w:color w:val="1F4E79" w:themeColor="accent1" w:themeShade="80"/>
              </w:rPr>
              <w:t>4.18 Informare și publicitate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18</w:t>
            </w:r>
            <w:r w:rsidR="00287D9C" w:rsidRPr="00287D9C">
              <w:rPr>
                <w:noProof/>
                <w:webHidden/>
                <w:color w:val="1F4E79" w:themeColor="accent1" w:themeShade="80"/>
              </w:rPr>
              <w:fldChar w:fldCharType="end"/>
            </w:r>
          </w:hyperlink>
        </w:p>
        <w:p w14:paraId="5B3BA5AA" w14:textId="33EBE50A"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497" w:history="1">
            <w:r w:rsidR="00287D9C" w:rsidRPr="00287D9C">
              <w:rPr>
                <w:rStyle w:val="Hyperlink"/>
                <w:rFonts w:ascii="Trebuchet MS" w:hAnsi="Trebuchet MS"/>
                <w:b/>
                <w:bCs/>
                <w:i/>
                <w:iCs/>
                <w:noProof/>
                <w:color w:val="1F4E79" w:themeColor="accent1" w:themeShade="80"/>
              </w:rPr>
              <w:t>5. CONDIȚII DE  ELIGIBILITATE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19</w:t>
            </w:r>
            <w:r w:rsidR="00287D9C" w:rsidRPr="00287D9C">
              <w:rPr>
                <w:noProof/>
                <w:webHidden/>
                <w:color w:val="1F4E79" w:themeColor="accent1" w:themeShade="80"/>
              </w:rPr>
              <w:fldChar w:fldCharType="end"/>
            </w:r>
          </w:hyperlink>
        </w:p>
        <w:p w14:paraId="1A4F4ABE" w14:textId="09125AF1"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498" w:history="1">
            <w:r w:rsidR="00287D9C" w:rsidRPr="00287D9C">
              <w:rPr>
                <w:rStyle w:val="Hyperlink"/>
                <w:rFonts w:ascii="Trebuchet MS" w:hAnsi="Trebuchet MS"/>
                <w:i/>
                <w:iCs/>
                <w:noProof/>
                <w:color w:val="1F4E79" w:themeColor="accent1" w:themeShade="80"/>
              </w:rPr>
              <w:t>5.1 Eligibilitatea solicitanților și partenerilor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19</w:t>
            </w:r>
            <w:r w:rsidR="00287D9C" w:rsidRPr="00287D9C">
              <w:rPr>
                <w:noProof/>
                <w:webHidden/>
                <w:color w:val="1F4E79" w:themeColor="accent1" w:themeShade="80"/>
              </w:rPr>
              <w:fldChar w:fldCharType="end"/>
            </w:r>
          </w:hyperlink>
        </w:p>
        <w:p w14:paraId="6EF328A6" w14:textId="42F5B315"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499" w:history="1">
            <w:r w:rsidR="00287D9C" w:rsidRPr="00287D9C">
              <w:rPr>
                <w:rStyle w:val="Hyperlink"/>
                <w:rFonts w:ascii="Trebuchet MS" w:hAnsi="Trebuchet MS"/>
                <w:i/>
                <w:iCs/>
                <w:noProof/>
                <w:color w:val="1F4E79" w:themeColor="accent1" w:themeShade="80"/>
              </w:rPr>
              <w:t>5.1.1 Cerințe generale privind eligibilitatea solicitanților și partenerilor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_Toc134207499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19</w:t>
            </w:r>
            <w:r w:rsidR="00287D9C" w:rsidRPr="00287D9C">
              <w:rPr>
                <w:noProof/>
                <w:webHidden/>
                <w:color w:val="1F4E79" w:themeColor="accent1" w:themeShade="80"/>
              </w:rPr>
              <w:fldChar w:fldCharType="end"/>
            </w:r>
          </w:hyperlink>
        </w:p>
        <w:p w14:paraId="016B490B" w14:textId="07D11190"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0" w:history="1">
            <w:r w:rsidR="00287D9C" w:rsidRPr="00287D9C">
              <w:rPr>
                <w:rStyle w:val="Hyperlink"/>
                <w:rFonts w:ascii="Trebuchet MS" w:hAnsi="Trebuchet MS"/>
                <w:i/>
                <w:iCs/>
                <w:noProof/>
                <w:color w:val="1F4E79" w:themeColor="accent1" w:themeShade="80"/>
              </w:rPr>
              <w:t>5.1.2 Categorii de solicitanți eligibili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19</w:t>
            </w:r>
            <w:r w:rsidR="00287D9C" w:rsidRPr="00287D9C">
              <w:rPr>
                <w:noProof/>
                <w:webHidden/>
                <w:color w:val="1F4E79" w:themeColor="accent1" w:themeShade="80"/>
              </w:rPr>
              <w:fldChar w:fldCharType="end"/>
            </w:r>
          </w:hyperlink>
        </w:p>
        <w:p w14:paraId="0BDDCB4B" w14:textId="333C46D7"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1" w:history="1">
            <w:r w:rsidR="00287D9C" w:rsidRPr="00287D9C">
              <w:rPr>
                <w:rStyle w:val="Hyperlink"/>
                <w:rFonts w:ascii="Trebuchet MS" w:hAnsi="Trebuchet MS"/>
                <w:i/>
                <w:iCs/>
                <w:noProof/>
                <w:color w:val="1F4E79" w:themeColor="accent1" w:themeShade="80"/>
              </w:rPr>
              <w:t>5.1.3 Categorii de parteneri eligibili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19</w:t>
            </w:r>
            <w:r w:rsidR="00287D9C" w:rsidRPr="00287D9C">
              <w:rPr>
                <w:noProof/>
                <w:webHidden/>
                <w:color w:val="1F4E79" w:themeColor="accent1" w:themeShade="80"/>
              </w:rPr>
              <w:fldChar w:fldCharType="end"/>
            </w:r>
          </w:hyperlink>
        </w:p>
        <w:p w14:paraId="56CCBABD" w14:textId="7A8E1124"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02" w:history="1">
            <w:r w:rsidR="00287D9C" w:rsidRPr="00287D9C">
              <w:rPr>
                <w:rStyle w:val="Hyperlink"/>
                <w:rFonts w:ascii="Trebuchet MS" w:hAnsi="Trebuchet MS"/>
                <w:i/>
                <w:iCs/>
                <w:noProof/>
                <w:color w:val="1F4E79" w:themeColor="accent1" w:themeShade="80"/>
              </w:rPr>
              <w:t>5.2 Eligibilitatea activităților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20</w:t>
            </w:r>
            <w:r w:rsidR="00287D9C" w:rsidRPr="00287D9C">
              <w:rPr>
                <w:noProof/>
                <w:webHidden/>
                <w:color w:val="1F4E79" w:themeColor="accent1" w:themeShade="80"/>
              </w:rPr>
              <w:fldChar w:fldCharType="end"/>
            </w:r>
          </w:hyperlink>
        </w:p>
        <w:p w14:paraId="0724B660" w14:textId="7A60148C"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3" w:history="1">
            <w:r w:rsidR="00287D9C" w:rsidRPr="00287D9C">
              <w:rPr>
                <w:rStyle w:val="Hyperlink"/>
                <w:rFonts w:ascii="Trebuchet MS" w:hAnsi="Trebuchet MS"/>
                <w:i/>
                <w:iCs/>
                <w:noProof/>
                <w:color w:val="1F4E79" w:themeColor="accent1" w:themeShade="80"/>
              </w:rPr>
              <w:t>5.2.1.Cerințe generale privind eligibilitatea activităților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20</w:t>
            </w:r>
            <w:r w:rsidR="00287D9C" w:rsidRPr="00287D9C">
              <w:rPr>
                <w:noProof/>
                <w:webHidden/>
                <w:color w:val="1F4E79" w:themeColor="accent1" w:themeShade="80"/>
              </w:rPr>
              <w:fldChar w:fldCharType="end"/>
            </w:r>
          </w:hyperlink>
        </w:p>
        <w:p w14:paraId="2675243E" w14:textId="20EAADAF"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4" w:history="1">
            <w:r w:rsidR="00287D9C" w:rsidRPr="00287D9C">
              <w:rPr>
                <w:rStyle w:val="Hyperlink"/>
                <w:rFonts w:ascii="Trebuchet MS" w:hAnsi="Trebuchet MS"/>
                <w:i/>
                <w:iCs/>
                <w:noProof/>
                <w:color w:val="1F4E79" w:themeColor="accent1" w:themeShade="80"/>
              </w:rPr>
              <w:t>5.2.2 Activități eligibile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20</w:t>
            </w:r>
            <w:r w:rsidR="00287D9C" w:rsidRPr="00287D9C">
              <w:rPr>
                <w:noProof/>
                <w:webHidden/>
                <w:color w:val="1F4E79" w:themeColor="accent1" w:themeShade="80"/>
              </w:rPr>
              <w:fldChar w:fldCharType="end"/>
            </w:r>
          </w:hyperlink>
        </w:p>
        <w:p w14:paraId="76FC2E2B" w14:textId="397707B9"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5" w:history="1">
            <w:r w:rsidR="00287D9C" w:rsidRPr="00287D9C">
              <w:rPr>
                <w:rStyle w:val="Hyperlink"/>
                <w:rFonts w:ascii="Trebuchet MS" w:hAnsi="Trebuchet MS"/>
                <w:i/>
                <w:iCs/>
                <w:noProof/>
                <w:color w:val="1F4E79" w:themeColor="accent1" w:themeShade="80"/>
              </w:rPr>
              <w:t>5.2.3.Activități principale/obligatorii/auxiliare. Activitatea de bază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23</w:t>
            </w:r>
            <w:r w:rsidR="00287D9C" w:rsidRPr="00287D9C">
              <w:rPr>
                <w:noProof/>
                <w:webHidden/>
                <w:color w:val="1F4E79" w:themeColor="accent1" w:themeShade="80"/>
              </w:rPr>
              <w:fldChar w:fldCharType="end"/>
            </w:r>
          </w:hyperlink>
        </w:p>
        <w:p w14:paraId="43842B0C" w14:textId="1E711544"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6" w:history="1">
            <w:r w:rsidR="00287D9C" w:rsidRPr="00287D9C">
              <w:rPr>
                <w:rStyle w:val="Hyperlink"/>
                <w:rFonts w:ascii="Trebuchet MS" w:hAnsi="Trebuchet MS"/>
                <w:i/>
                <w:iCs/>
                <w:noProof/>
                <w:color w:val="1F4E79" w:themeColor="accent1" w:themeShade="80"/>
              </w:rPr>
              <w:t>5.2.4 Activități neeligibile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23</w:t>
            </w:r>
            <w:r w:rsidR="00287D9C" w:rsidRPr="00287D9C">
              <w:rPr>
                <w:noProof/>
                <w:webHidden/>
                <w:color w:val="1F4E79" w:themeColor="accent1" w:themeShade="80"/>
              </w:rPr>
              <w:fldChar w:fldCharType="end"/>
            </w:r>
          </w:hyperlink>
        </w:p>
        <w:p w14:paraId="407435EA" w14:textId="109F27DD"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07" w:history="1">
            <w:r w:rsidR="00287D9C" w:rsidRPr="00287D9C">
              <w:rPr>
                <w:rStyle w:val="Hyperlink"/>
                <w:rFonts w:ascii="Trebuchet MS" w:hAnsi="Trebuchet MS"/>
                <w:i/>
                <w:iCs/>
                <w:noProof/>
                <w:color w:val="1F4E79" w:themeColor="accent1" w:themeShade="80"/>
              </w:rPr>
              <w:t>5.3.Eligibilitatea cheltuielilor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23</w:t>
            </w:r>
            <w:r w:rsidR="00287D9C" w:rsidRPr="00287D9C">
              <w:rPr>
                <w:noProof/>
                <w:webHidden/>
                <w:color w:val="1F4E79" w:themeColor="accent1" w:themeShade="80"/>
              </w:rPr>
              <w:fldChar w:fldCharType="end"/>
            </w:r>
          </w:hyperlink>
        </w:p>
        <w:p w14:paraId="45452195" w14:textId="4F9E7EC0"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8" w:history="1">
            <w:r w:rsidR="00287D9C" w:rsidRPr="00287D9C">
              <w:rPr>
                <w:rStyle w:val="Hyperlink"/>
                <w:rFonts w:ascii="Trebuchet MS" w:hAnsi="Trebuchet MS"/>
                <w:i/>
                <w:iCs/>
                <w:noProof/>
                <w:color w:val="1F4E79" w:themeColor="accent1" w:themeShade="80"/>
              </w:rPr>
              <w:t>5.3.1. Baza legală pentru stabilirea eligibilității cheltuielilor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23</w:t>
            </w:r>
            <w:r w:rsidR="00287D9C" w:rsidRPr="00287D9C">
              <w:rPr>
                <w:noProof/>
                <w:webHidden/>
                <w:color w:val="1F4E79" w:themeColor="accent1" w:themeShade="80"/>
              </w:rPr>
              <w:fldChar w:fldCharType="end"/>
            </w:r>
          </w:hyperlink>
        </w:p>
        <w:p w14:paraId="0826273A" w14:textId="230A5702"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09" w:history="1">
            <w:r w:rsidR="00287D9C" w:rsidRPr="00287D9C">
              <w:rPr>
                <w:rStyle w:val="Hyperlink"/>
                <w:rFonts w:ascii="Trebuchet MS" w:hAnsi="Trebuchet MS"/>
                <w:i/>
                <w:iCs/>
                <w:noProof/>
                <w:color w:val="1F4E79" w:themeColor="accent1" w:themeShade="80"/>
              </w:rPr>
              <w:t>5.3.2 Categorii de cheltuieli eligibile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_Toc134207509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24</w:t>
            </w:r>
            <w:r w:rsidR="00287D9C" w:rsidRPr="00287D9C">
              <w:rPr>
                <w:noProof/>
                <w:webHidden/>
                <w:color w:val="1F4E79" w:themeColor="accent1" w:themeShade="80"/>
              </w:rPr>
              <w:fldChar w:fldCharType="end"/>
            </w:r>
          </w:hyperlink>
        </w:p>
        <w:p w14:paraId="3ABB843C" w14:textId="6E6FD978"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10" w:history="1">
            <w:r w:rsidR="00287D9C" w:rsidRPr="00287D9C">
              <w:rPr>
                <w:rStyle w:val="Hyperlink"/>
                <w:rFonts w:ascii="Trebuchet MS" w:hAnsi="Trebuchet MS"/>
                <w:i/>
                <w:iCs/>
                <w:noProof/>
                <w:color w:val="1F4E79" w:themeColor="accent1" w:themeShade="80"/>
              </w:rPr>
              <w:t>5.3.3 Categorii de cheltuieli neeligibile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28</w:t>
            </w:r>
            <w:r w:rsidR="00287D9C" w:rsidRPr="00287D9C">
              <w:rPr>
                <w:noProof/>
                <w:webHidden/>
                <w:color w:val="1F4E79" w:themeColor="accent1" w:themeShade="80"/>
              </w:rPr>
              <w:fldChar w:fldCharType="end"/>
            </w:r>
          </w:hyperlink>
        </w:p>
        <w:p w14:paraId="46CCB30F" w14:textId="667B2779"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11" w:history="1">
            <w:r w:rsidR="00287D9C" w:rsidRPr="00287D9C">
              <w:rPr>
                <w:rStyle w:val="Hyperlink"/>
                <w:rFonts w:ascii="Trebuchet MS" w:hAnsi="Trebuchet MS"/>
                <w:i/>
                <w:iCs/>
                <w:noProof/>
                <w:color w:val="1F4E79" w:themeColor="accent1" w:themeShade="80"/>
              </w:rPr>
              <w:t>5.3.4 Plafoane de cheltuieli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28</w:t>
            </w:r>
            <w:r w:rsidR="00287D9C" w:rsidRPr="00287D9C">
              <w:rPr>
                <w:noProof/>
                <w:webHidden/>
                <w:color w:val="1F4E79" w:themeColor="accent1" w:themeShade="80"/>
              </w:rPr>
              <w:fldChar w:fldCharType="end"/>
            </w:r>
          </w:hyperlink>
        </w:p>
        <w:p w14:paraId="35FE284E" w14:textId="1F823AD9"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12" w:history="1">
            <w:r w:rsidR="00287D9C" w:rsidRPr="00287D9C">
              <w:rPr>
                <w:rStyle w:val="Hyperlink"/>
                <w:rFonts w:ascii="Trebuchet MS" w:hAnsi="Trebuchet MS"/>
                <w:i/>
                <w:iCs/>
                <w:noProof/>
                <w:color w:val="1F4E79" w:themeColor="accent1" w:themeShade="80"/>
              </w:rPr>
              <w:t>5.3.5 Opțiuni de costuri simplificate. Costuri directe și costuri indirecte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29</w:t>
            </w:r>
            <w:r w:rsidR="00287D9C" w:rsidRPr="00287D9C">
              <w:rPr>
                <w:noProof/>
                <w:webHidden/>
                <w:color w:val="1F4E79" w:themeColor="accent1" w:themeShade="80"/>
              </w:rPr>
              <w:fldChar w:fldCharType="end"/>
            </w:r>
          </w:hyperlink>
        </w:p>
        <w:p w14:paraId="725D1AB7" w14:textId="5CA605C6"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13" w:history="1">
            <w:r w:rsidR="00287D9C" w:rsidRPr="00287D9C">
              <w:rPr>
                <w:rStyle w:val="Hyperlink"/>
                <w:rFonts w:ascii="Trebuchet MS" w:hAnsi="Trebuchet MS"/>
                <w:i/>
                <w:iCs/>
                <w:noProof/>
                <w:color w:val="1F4E79" w:themeColor="accent1" w:themeShade="80"/>
              </w:rPr>
              <w:t>5.3.6 Opțiuni de costuri simplificate. Rate forfetare/costuri unitare/bareme de cost</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29</w:t>
            </w:r>
            <w:r w:rsidR="00287D9C" w:rsidRPr="00287D9C">
              <w:rPr>
                <w:noProof/>
                <w:webHidden/>
                <w:color w:val="1F4E79" w:themeColor="accent1" w:themeShade="80"/>
              </w:rPr>
              <w:fldChar w:fldCharType="end"/>
            </w:r>
          </w:hyperlink>
        </w:p>
        <w:p w14:paraId="78D6CB46" w14:textId="5FB6AECE"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14" w:history="1">
            <w:r w:rsidR="00287D9C" w:rsidRPr="00287D9C">
              <w:rPr>
                <w:rStyle w:val="Hyperlink"/>
                <w:rFonts w:ascii="Trebuchet MS" w:hAnsi="Trebuchet MS"/>
                <w:b/>
                <w:bCs/>
                <w:noProof/>
                <w:color w:val="1F4E79" w:themeColor="accent1" w:themeShade="80"/>
              </w:rPr>
              <w:t>6. INDICATORI DE ETAPĂ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31</w:t>
            </w:r>
            <w:r w:rsidR="00287D9C" w:rsidRPr="00287D9C">
              <w:rPr>
                <w:noProof/>
                <w:webHidden/>
                <w:color w:val="1F4E79" w:themeColor="accent1" w:themeShade="80"/>
              </w:rPr>
              <w:fldChar w:fldCharType="end"/>
            </w:r>
          </w:hyperlink>
        </w:p>
        <w:p w14:paraId="634132BD" w14:textId="71A897FC"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15" w:history="1">
            <w:r w:rsidR="00287D9C" w:rsidRPr="00287D9C">
              <w:rPr>
                <w:rStyle w:val="Hyperlink"/>
                <w:rFonts w:ascii="Trebuchet MS" w:hAnsi="Trebuchet MS"/>
                <w:b/>
                <w:bCs/>
                <w:noProof/>
                <w:color w:val="1F4E79" w:themeColor="accent1" w:themeShade="80"/>
              </w:rPr>
              <w:t>7. COMPLETAREA CERERILOR DE FINANȚARE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31</w:t>
            </w:r>
            <w:r w:rsidR="00287D9C" w:rsidRPr="00287D9C">
              <w:rPr>
                <w:noProof/>
                <w:webHidden/>
                <w:color w:val="1F4E79" w:themeColor="accent1" w:themeShade="80"/>
              </w:rPr>
              <w:fldChar w:fldCharType="end"/>
            </w:r>
          </w:hyperlink>
        </w:p>
        <w:p w14:paraId="574475AB" w14:textId="3FBFE13A"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16" w:history="1">
            <w:r w:rsidR="00287D9C" w:rsidRPr="00287D9C">
              <w:rPr>
                <w:rStyle w:val="Hyperlink"/>
                <w:rFonts w:ascii="Trebuchet MS" w:hAnsi="Trebuchet MS"/>
                <w:i/>
                <w:iCs/>
                <w:noProof/>
                <w:color w:val="1F4E79" w:themeColor="accent1" w:themeShade="80"/>
              </w:rPr>
              <w:t>7.1 Completarea formularului cererii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31</w:t>
            </w:r>
            <w:r w:rsidR="00287D9C" w:rsidRPr="00287D9C">
              <w:rPr>
                <w:noProof/>
                <w:webHidden/>
                <w:color w:val="1F4E79" w:themeColor="accent1" w:themeShade="80"/>
              </w:rPr>
              <w:fldChar w:fldCharType="end"/>
            </w:r>
          </w:hyperlink>
        </w:p>
        <w:p w14:paraId="7863085F" w14:textId="53E2299B"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17" w:history="1">
            <w:r w:rsidR="00287D9C" w:rsidRPr="00287D9C">
              <w:rPr>
                <w:rStyle w:val="Hyperlink"/>
                <w:rFonts w:ascii="Trebuchet MS" w:hAnsi="Trebuchet MS"/>
                <w:noProof/>
                <w:color w:val="1F4E79" w:themeColor="accent1" w:themeShade="80"/>
              </w:rPr>
              <w:t xml:space="preserve">7.1.1 </w:t>
            </w:r>
            <w:r w:rsidR="00287D9C" w:rsidRPr="00287D9C">
              <w:rPr>
                <w:rStyle w:val="Hyperlink"/>
                <w:rFonts w:ascii="Trebuchet MS" w:hAnsi="Trebuchet MS"/>
                <w:i/>
                <w:iCs/>
                <w:noProof/>
                <w:color w:val="1F4E79" w:themeColor="accent1" w:themeShade="80"/>
              </w:rPr>
              <w:t>Limba utilizată în completarea cererii de finanțare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31</w:t>
            </w:r>
            <w:r w:rsidR="00287D9C" w:rsidRPr="00287D9C">
              <w:rPr>
                <w:noProof/>
                <w:webHidden/>
                <w:color w:val="1F4E79" w:themeColor="accent1" w:themeShade="80"/>
              </w:rPr>
              <w:fldChar w:fldCharType="end"/>
            </w:r>
          </w:hyperlink>
        </w:p>
        <w:p w14:paraId="0A4509E5" w14:textId="2AEE55A6"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18" w:history="1">
            <w:r w:rsidR="00287D9C" w:rsidRPr="00287D9C">
              <w:rPr>
                <w:rStyle w:val="Hyperlink"/>
                <w:rFonts w:ascii="Trebuchet MS" w:hAnsi="Trebuchet MS"/>
                <w:noProof/>
                <w:color w:val="1F4E79" w:themeColor="accent1" w:themeShade="80"/>
              </w:rPr>
              <w:t xml:space="preserve">7.1.2 </w:t>
            </w:r>
            <w:r w:rsidR="00287D9C" w:rsidRPr="00287D9C">
              <w:rPr>
                <w:rStyle w:val="Hyperlink"/>
                <w:rFonts w:ascii="Trebuchet MS" w:hAnsi="Trebuchet MS"/>
                <w:i/>
                <w:iCs/>
                <w:noProof/>
                <w:color w:val="1F4E79" w:themeColor="accent1" w:themeShade="80"/>
              </w:rPr>
              <w:t>Completarea și justificarea bugetului cererii de finanțare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32</w:t>
            </w:r>
            <w:r w:rsidR="00287D9C" w:rsidRPr="00287D9C">
              <w:rPr>
                <w:noProof/>
                <w:webHidden/>
                <w:color w:val="1F4E79" w:themeColor="accent1" w:themeShade="80"/>
              </w:rPr>
              <w:fldChar w:fldCharType="end"/>
            </w:r>
          </w:hyperlink>
        </w:p>
        <w:p w14:paraId="15994087" w14:textId="65671C8D"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19" w:history="1">
            <w:r w:rsidR="00287D9C" w:rsidRPr="00287D9C">
              <w:rPr>
                <w:rStyle w:val="Hyperlink"/>
                <w:rFonts w:ascii="Trebuchet MS" w:hAnsi="Trebuchet MS"/>
                <w:noProof/>
                <w:color w:val="1F4E79" w:themeColor="accent1" w:themeShade="80"/>
              </w:rPr>
              <w:t>7.</w:t>
            </w:r>
            <w:r w:rsidR="00287D9C" w:rsidRPr="00287D9C">
              <w:rPr>
                <w:rStyle w:val="Hyperlink"/>
                <w:rFonts w:ascii="Trebuchet MS" w:hAnsi="Trebuchet MS"/>
                <w:i/>
                <w:iCs/>
                <w:noProof/>
                <w:color w:val="1F4E79" w:themeColor="accent1" w:themeShade="80"/>
              </w:rPr>
              <w:t>2 Anexe și documente obligatorii la depunerea cererii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_Toc134207519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32</w:t>
            </w:r>
            <w:r w:rsidR="00287D9C" w:rsidRPr="00287D9C">
              <w:rPr>
                <w:noProof/>
                <w:webHidden/>
                <w:color w:val="1F4E79" w:themeColor="accent1" w:themeShade="80"/>
              </w:rPr>
              <w:fldChar w:fldCharType="end"/>
            </w:r>
          </w:hyperlink>
        </w:p>
        <w:p w14:paraId="334D4692" w14:textId="5FA73499"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0" w:history="1">
            <w:r w:rsidR="00287D9C" w:rsidRPr="00287D9C">
              <w:rPr>
                <w:rStyle w:val="Hyperlink"/>
                <w:rFonts w:ascii="Trebuchet MS" w:hAnsi="Trebuchet MS"/>
                <w:noProof/>
                <w:color w:val="1F4E79" w:themeColor="accent1" w:themeShade="80"/>
              </w:rPr>
              <w:t xml:space="preserve">7.3 </w:t>
            </w:r>
            <w:r w:rsidR="00287D9C" w:rsidRPr="00287D9C">
              <w:rPr>
                <w:rStyle w:val="Hyperlink"/>
                <w:rFonts w:ascii="Trebuchet MS" w:hAnsi="Trebuchet MS"/>
                <w:i/>
                <w:iCs/>
                <w:noProof/>
                <w:color w:val="1F4E79" w:themeColor="accent1" w:themeShade="80"/>
              </w:rPr>
              <w:t>Anexele și documente obligatorii la momentul contractării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33</w:t>
            </w:r>
            <w:r w:rsidR="00287D9C" w:rsidRPr="00287D9C">
              <w:rPr>
                <w:noProof/>
                <w:webHidden/>
                <w:color w:val="1F4E79" w:themeColor="accent1" w:themeShade="80"/>
              </w:rPr>
              <w:fldChar w:fldCharType="end"/>
            </w:r>
          </w:hyperlink>
        </w:p>
        <w:p w14:paraId="36992C7A" w14:textId="05F7D86D"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1" w:history="1">
            <w:r w:rsidR="00287D9C" w:rsidRPr="00287D9C">
              <w:rPr>
                <w:rStyle w:val="Hyperlink"/>
                <w:rFonts w:ascii="Trebuchet MS" w:hAnsi="Trebuchet MS"/>
                <w:noProof/>
                <w:color w:val="1F4E79" w:themeColor="accent1" w:themeShade="80"/>
              </w:rPr>
              <w:t xml:space="preserve">7.4 </w:t>
            </w:r>
            <w:r w:rsidR="00287D9C" w:rsidRPr="00287D9C">
              <w:rPr>
                <w:rStyle w:val="Hyperlink"/>
                <w:rFonts w:ascii="Trebuchet MS" w:hAnsi="Trebuchet MS"/>
                <w:i/>
                <w:iCs/>
                <w:noProof/>
                <w:color w:val="1F4E79" w:themeColor="accent1" w:themeShade="80"/>
              </w:rPr>
              <w:t>Aspecte administrative privind depunerea cererii de finanțare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34</w:t>
            </w:r>
            <w:r w:rsidR="00287D9C" w:rsidRPr="00287D9C">
              <w:rPr>
                <w:noProof/>
                <w:webHidden/>
                <w:color w:val="1F4E79" w:themeColor="accent1" w:themeShade="80"/>
              </w:rPr>
              <w:fldChar w:fldCharType="end"/>
            </w:r>
          </w:hyperlink>
        </w:p>
        <w:p w14:paraId="2D4C0B34" w14:textId="11E3856B"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22" w:history="1">
            <w:r w:rsidR="00287D9C" w:rsidRPr="00287D9C">
              <w:rPr>
                <w:rStyle w:val="Hyperlink"/>
                <w:rFonts w:ascii="Trebuchet MS" w:hAnsi="Trebuchet MS"/>
                <w:noProof/>
                <w:color w:val="1F4E79" w:themeColor="accent1" w:themeShade="80"/>
              </w:rPr>
              <w:t xml:space="preserve">8. </w:t>
            </w:r>
            <w:r w:rsidR="00287D9C" w:rsidRPr="00287D9C">
              <w:rPr>
                <w:rStyle w:val="Hyperlink"/>
                <w:rFonts w:ascii="Trebuchet MS" w:hAnsi="Trebuchet MS"/>
                <w:b/>
                <w:bCs/>
                <w:i/>
                <w:iCs/>
                <w:noProof/>
                <w:color w:val="1F4E79" w:themeColor="accent1" w:themeShade="80"/>
              </w:rPr>
              <w:t>PROCESUL DE EVALUARE, SELECȚIE ȘI CONTRACTARE A PROIECTELOR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34</w:t>
            </w:r>
            <w:r w:rsidR="00287D9C" w:rsidRPr="00287D9C">
              <w:rPr>
                <w:noProof/>
                <w:webHidden/>
                <w:color w:val="1F4E79" w:themeColor="accent1" w:themeShade="80"/>
              </w:rPr>
              <w:fldChar w:fldCharType="end"/>
            </w:r>
          </w:hyperlink>
        </w:p>
        <w:p w14:paraId="59569D49" w14:textId="115E67D5"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3" w:history="1">
            <w:r w:rsidR="00287D9C" w:rsidRPr="00287D9C">
              <w:rPr>
                <w:rStyle w:val="Hyperlink"/>
                <w:rFonts w:ascii="Trebuchet MS" w:hAnsi="Trebuchet MS"/>
                <w:noProof/>
                <w:color w:val="1F4E79" w:themeColor="accent1" w:themeShade="80"/>
              </w:rPr>
              <w:t xml:space="preserve">8.1 </w:t>
            </w:r>
            <w:r w:rsidR="00287D9C" w:rsidRPr="00287D9C">
              <w:rPr>
                <w:rStyle w:val="Hyperlink"/>
                <w:rFonts w:ascii="Trebuchet MS" w:hAnsi="Trebuchet MS"/>
                <w:i/>
                <w:iCs/>
                <w:noProof/>
                <w:color w:val="1F4E79" w:themeColor="accent1" w:themeShade="80"/>
              </w:rPr>
              <w:t>Principalele etape ale procesului de evaluare, selecție și contractare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34</w:t>
            </w:r>
            <w:r w:rsidR="00287D9C" w:rsidRPr="00287D9C">
              <w:rPr>
                <w:noProof/>
                <w:webHidden/>
                <w:color w:val="1F4E79" w:themeColor="accent1" w:themeShade="80"/>
              </w:rPr>
              <w:fldChar w:fldCharType="end"/>
            </w:r>
          </w:hyperlink>
        </w:p>
        <w:p w14:paraId="6ADCD9BA" w14:textId="4672CF18"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4" w:history="1">
            <w:r w:rsidR="00287D9C" w:rsidRPr="00287D9C">
              <w:rPr>
                <w:rStyle w:val="Hyperlink"/>
                <w:rFonts w:ascii="Trebuchet MS" w:hAnsi="Trebuchet MS"/>
                <w:noProof/>
                <w:color w:val="1F4E79" w:themeColor="accent1" w:themeShade="80"/>
              </w:rPr>
              <w:t xml:space="preserve">8.2 </w:t>
            </w:r>
            <w:r w:rsidR="00287D9C" w:rsidRPr="00287D9C">
              <w:rPr>
                <w:rStyle w:val="Hyperlink"/>
                <w:rFonts w:ascii="Trebuchet MS" w:hAnsi="Trebuchet MS"/>
                <w:i/>
                <w:iCs/>
                <w:noProof/>
                <w:color w:val="1F4E79" w:themeColor="accent1" w:themeShade="80"/>
              </w:rPr>
              <w:t>Conformitate administrativă – DECLARAȚIA UNICĂ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35</w:t>
            </w:r>
            <w:r w:rsidR="00287D9C" w:rsidRPr="00287D9C">
              <w:rPr>
                <w:noProof/>
                <w:webHidden/>
                <w:color w:val="1F4E79" w:themeColor="accent1" w:themeShade="80"/>
              </w:rPr>
              <w:fldChar w:fldCharType="end"/>
            </w:r>
          </w:hyperlink>
        </w:p>
        <w:p w14:paraId="3599971A" w14:textId="774FE664"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5" w:history="1">
            <w:r w:rsidR="00287D9C" w:rsidRPr="00287D9C">
              <w:rPr>
                <w:rStyle w:val="Hyperlink"/>
                <w:rFonts w:ascii="Trebuchet MS" w:hAnsi="Trebuchet MS"/>
                <w:noProof/>
                <w:color w:val="1F4E79" w:themeColor="accent1" w:themeShade="80"/>
              </w:rPr>
              <w:t xml:space="preserve">8.3 </w:t>
            </w:r>
            <w:r w:rsidR="00287D9C" w:rsidRPr="00287D9C">
              <w:rPr>
                <w:rStyle w:val="Hyperlink"/>
                <w:rFonts w:ascii="Trebuchet MS" w:hAnsi="Trebuchet MS"/>
                <w:i/>
                <w:iCs/>
                <w:noProof/>
                <w:color w:val="1F4E79" w:themeColor="accent1" w:themeShade="80"/>
              </w:rPr>
              <w:t>Cerințe de eligibilitate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35</w:t>
            </w:r>
            <w:r w:rsidR="00287D9C" w:rsidRPr="00287D9C">
              <w:rPr>
                <w:noProof/>
                <w:webHidden/>
                <w:color w:val="1F4E79" w:themeColor="accent1" w:themeShade="80"/>
              </w:rPr>
              <w:fldChar w:fldCharType="end"/>
            </w:r>
          </w:hyperlink>
        </w:p>
        <w:p w14:paraId="604694E3" w14:textId="4160DAA8"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6" w:history="1">
            <w:r w:rsidR="00287D9C" w:rsidRPr="00287D9C">
              <w:rPr>
                <w:rStyle w:val="Hyperlink"/>
                <w:rFonts w:ascii="Trebuchet MS" w:hAnsi="Trebuchet MS"/>
                <w:noProof/>
                <w:color w:val="1F4E79" w:themeColor="accent1" w:themeShade="80"/>
              </w:rPr>
              <w:t xml:space="preserve">8.4 </w:t>
            </w:r>
            <w:r w:rsidR="00287D9C" w:rsidRPr="00287D9C">
              <w:rPr>
                <w:rStyle w:val="Hyperlink"/>
                <w:rFonts w:ascii="Trebuchet MS" w:hAnsi="Trebuchet MS"/>
                <w:i/>
                <w:iCs/>
                <w:noProof/>
                <w:color w:val="1F4E79" w:themeColor="accent1" w:themeShade="80"/>
              </w:rPr>
              <w:t>Evaluarea tehnică și financiară. Criterii de evaluare tehnică și financiară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35</w:t>
            </w:r>
            <w:r w:rsidR="00287D9C" w:rsidRPr="00287D9C">
              <w:rPr>
                <w:noProof/>
                <w:webHidden/>
                <w:color w:val="1F4E79" w:themeColor="accent1" w:themeShade="80"/>
              </w:rPr>
              <w:fldChar w:fldCharType="end"/>
            </w:r>
          </w:hyperlink>
        </w:p>
        <w:p w14:paraId="0ECABD82" w14:textId="3CCA778E"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7" w:history="1">
            <w:r w:rsidR="00287D9C" w:rsidRPr="00287D9C">
              <w:rPr>
                <w:rStyle w:val="Hyperlink"/>
                <w:rFonts w:ascii="Trebuchet MS" w:hAnsi="Trebuchet MS"/>
                <w:noProof/>
                <w:color w:val="1F4E79" w:themeColor="accent1" w:themeShade="80"/>
              </w:rPr>
              <w:t xml:space="preserve">8.5 </w:t>
            </w:r>
            <w:r w:rsidR="00287D9C" w:rsidRPr="00287D9C">
              <w:rPr>
                <w:rStyle w:val="Hyperlink"/>
                <w:rFonts w:ascii="Trebuchet MS" w:hAnsi="Trebuchet MS"/>
                <w:i/>
                <w:iCs/>
                <w:noProof/>
                <w:color w:val="1F4E79" w:themeColor="accent1" w:themeShade="80"/>
              </w:rPr>
              <w:t>Aplicarea pragului de calitate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36</w:t>
            </w:r>
            <w:r w:rsidR="00287D9C" w:rsidRPr="00287D9C">
              <w:rPr>
                <w:noProof/>
                <w:webHidden/>
                <w:color w:val="1F4E79" w:themeColor="accent1" w:themeShade="80"/>
              </w:rPr>
              <w:fldChar w:fldCharType="end"/>
            </w:r>
          </w:hyperlink>
        </w:p>
        <w:p w14:paraId="12D4CD11" w14:textId="2BFC6563"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8" w:history="1">
            <w:r w:rsidR="00287D9C" w:rsidRPr="00287D9C">
              <w:rPr>
                <w:rStyle w:val="Hyperlink"/>
                <w:rFonts w:ascii="Trebuchet MS" w:hAnsi="Trebuchet MS"/>
                <w:noProof/>
                <w:color w:val="1F4E79" w:themeColor="accent1" w:themeShade="80"/>
              </w:rPr>
              <w:t xml:space="preserve">8.6 </w:t>
            </w:r>
            <w:r w:rsidR="00287D9C" w:rsidRPr="00287D9C">
              <w:rPr>
                <w:rStyle w:val="Hyperlink"/>
                <w:rFonts w:ascii="Trebuchet MS" w:hAnsi="Trebuchet MS"/>
                <w:i/>
                <w:iCs/>
                <w:noProof/>
                <w:color w:val="1F4E79" w:themeColor="accent1" w:themeShade="80"/>
              </w:rPr>
              <w:t>Aplicarea pragului de excelență</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36</w:t>
            </w:r>
            <w:r w:rsidR="00287D9C" w:rsidRPr="00287D9C">
              <w:rPr>
                <w:noProof/>
                <w:webHidden/>
                <w:color w:val="1F4E79" w:themeColor="accent1" w:themeShade="80"/>
              </w:rPr>
              <w:fldChar w:fldCharType="end"/>
            </w:r>
          </w:hyperlink>
        </w:p>
        <w:p w14:paraId="08CBB86E" w14:textId="47C4FD29"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29" w:history="1">
            <w:r w:rsidR="00287D9C" w:rsidRPr="00287D9C">
              <w:rPr>
                <w:rStyle w:val="Hyperlink"/>
                <w:rFonts w:ascii="Trebuchet MS" w:hAnsi="Trebuchet MS"/>
                <w:noProof/>
                <w:color w:val="1F4E79" w:themeColor="accent1" w:themeShade="80"/>
              </w:rPr>
              <w:t xml:space="preserve">8.7 </w:t>
            </w:r>
            <w:r w:rsidR="00287D9C" w:rsidRPr="00287D9C">
              <w:rPr>
                <w:rStyle w:val="Hyperlink"/>
                <w:rFonts w:ascii="Trebuchet MS" w:hAnsi="Trebuchet MS"/>
                <w:i/>
                <w:iCs/>
                <w:noProof/>
                <w:color w:val="1F4E79" w:themeColor="accent1" w:themeShade="80"/>
              </w:rPr>
              <w:t>Contestații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_Toc134207529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36</w:t>
            </w:r>
            <w:r w:rsidR="00287D9C" w:rsidRPr="00287D9C">
              <w:rPr>
                <w:noProof/>
                <w:webHidden/>
                <w:color w:val="1F4E79" w:themeColor="accent1" w:themeShade="80"/>
              </w:rPr>
              <w:fldChar w:fldCharType="end"/>
            </w:r>
          </w:hyperlink>
        </w:p>
        <w:p w14:paraId="0A6F10BB" w14:textId="5C76D154"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30" w:history="1">
            <w:r w:rsidR="00287D9C" w:rsidRPr="00287D9C">
              <w:rPr>
                <w:rStyle w:val="Hyperlink"/>
                <w:rFonts w:ascii="Trebuchet MS" w:hAnsi="Trebuchet MS"/>
                <w:noProof/>
                <w:color w:val="1F4E79" w:themeColor="accent1" w:themeShade="80"/>
              </w:rPr>
              <w:t xml:space="preserve">8.8 </w:t>
            </w:r>
            <w:r w:rsidR="00287D9C" w:rsidRPr="00287D9C">
              <w:rPr>
                <w:rStyle w:val="Hyperlink"/>
                <w:rFonts w:ascii="Trebuchet MS" w:hAnsi="Trebuchet MS"/>
                <w:i/>
                <w:iCs/>
                <w:noProof/>
                <w:color w:val="1F4E79" w:themeColor="accent1" w:themeShade="80"/>
              </w:rPr>
              <w:t>Contractarea proiectelor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36</w:t>
            </w:r>
            <w:r w:rsidR="00287D9C" w:rsidRPr="00287D9C">
              <w:rPr>
                <w:noProof/>
                <w:webHidden/>
                <w:color w:val="1F4E79" w:themeColor="accent1" w:themeShade="80"/>
              </w:rPr>
              <w:fldChar w:fldCharType="end"/>
            </w:r>
          </w:hyperlink>
        </w:p>
        <w:p w14:paraId="61E19552" w14:textId="16CB37F3"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31" w:history="1">
            <w:r w:rsidR="00287D9C" w:rsidRPr="00287D9C">
              <w:rPr>
                <w:rStyle w:val="Hyperlink"/>
                <w:rFonts w:ascii="Trebuchet MS" w:hAnsi="Trebuchet MS"/>
                <w:i/>
                <w:iCs/>
                <w:noProof/>
                <w:color w:val="1F4E79" w:themeColor="accent1" w:themeShade="80"/>
              </w:rPr>
              <w:t>8.8.1 Verificarea îndeplinirii</w:t>
            </w:r>
            <w:r w:rsidR="00287D9C" w:rsidRPr="00287D9C">
              <w:rPr>
                <w:rStyle w:val="Hyperlink"/>
                <w:rFonts w:ascii="Trebuchet MS" w:hAnsi="Trebuchet MS"/>
                <w:noProof/>
                <w:color w:val="1F4E79" w:themeColor="accent1" w:themeShade="80"/>
              </w:rPr>
              <w:t xml:space="preserve"> condițiilor de eligibilitate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36</w:t>
            </w:r>
            <w:r w:rsidR="00287D9C" w:rsidRPr="00287D9C">
              <w:rPr>
                <w:noProof/>
                <w:webHidden/>
                <w:color w:val="1F4E79" w:themeColor="accent1" w:themeShade="80"/>
              </w:rPr>
              <w:fldChar w:fldCharType="end"/>
            </w:r>
          </w:hyperlink>
        </w:p>
        <w:p w14:paraId="262A5E41" w14:textId="05E5F26A"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32" w:history="1">
            <w:r w:rsidR="00287D9C" w:rsidRPr="00287D9C">
              <w:rPr>
                <w:rStyle w:val="Hyperlink"/>
                <w:rFonts w:ascii="Trebuchet MS" w:hAnsi="Trebuchet MS"/>
                <w:noProof/>
                <w:color w:val="1F4E79" w:themeColor="accent1" w:themeShade="80"/>
              </w:rPr>
              <w:t xml:space="preserve">8.8.2 </w:t>
            </w:r>
            <w:r w:rsidR="00287D9C" w:rsidRPr="00287D9C">
              <w:rPr>
                <w:rStyle w:val="Hyperlink"/>
                <w:rFonts w:ascii="Trebuchet MS" w:hAnsi="Trebuchet MS"/>
                <w:i/>
                <w:iCs/>
                <w:noProof/>
                <w:color w:val="1F4E79" w:themeColor="accent1" w:themeShade="80"/>
              </w:rPr>
              <w:t>Decizia de acordare a finanțării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36</w:t>
            </w:r>
            <w:r w:rsidR="00287D9C" w:rsidRPr="00287D9C">
              <w:rPr>
                <w:noProof/>
                <w:webHidden/>
                <w:color w:val="1F4E79" w:themeColor="accent1" w:themeShade="80"/>
              </w:rPr>
              <w:fldChar w:fldCharType="end"/>
            </w:r>
          </w:hyperlink>
        </w:p>
        <w:p w14:paraId="426EB9EE" w14:textId="58F555B1"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33" w:history="1">
            <w:r w:rsidR="00287D9C" w:rsidRPr="00287D9C">
              <w:rPr>
                <w:rStyle w:val="Hyperlink"/>
                <w:rFonts w:ascii="Trebuchet MS" w:hAnsi="Trebuchet MS"/>
                <w:noProof/>
                <w:color w:val="1F4E79" w:themeColor="accent1" w:themeShade="80"/>
              </w:rPr>
              <w:t xml:space="preserve">8.8.3 </w:t>
            </w:r>
            <w:r w:rsidR="00287D9C" w:rsidRPr="00287D9C">
              <w:rPr>
                <w:rStyle w:val="Hyperlink"/>
                <w:rFonts w:ascii="Trebuchet MS" w:hAnsi="Trebuchet MS"/>
                <w:i/>
                <w:iCs/>
                <w:noProof/>
                <w:color w:val="1F4E79" w:themeColor="accent1" w:themeShade="80"/>
              </w:rPr>
              <w:t>Stabilirea planului de monitorizare al proiectului (Indicatorii de etapă</w:t>
            </w:r>
            <w:r w:rsidR="00287D9C" w:rsidRPr="00287D9C">
              <w:rPr>
                <w:rStyle w:val="Hyperlink"/>
                <w:rFonts w:ascii="Trebuchet MS" w:hAnsi="Trebuchet MS"/>
                <w:noProof/>
                <w:color w:val="1F4E79" w:themeColor="accent1" w:themeShade="80"/>
              </w:rPr>
              <w:t xml:space="preserve"> )</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37</w:t>
            </w:r>
            <w:r w:rsidR="00287D9C" w:rsidRPr="00287D9C">
              <w:rPr>
                <w:noProof/>
                <w:webHidden/>
                <w:color w:val="1F4E79" w:themeColor="accent1" w:themeShade="80"/>
              </w:rPr>
              <w:fldChar w:fldCharType="end"/>
            </w:r>
          </w:hyperlink>
        </w:p>
        <w:p w14:paraId="2CDFC2E4" w14:textId="2E3DA0DE" w:rsidR="00287D9C" w:rsidRPr="00287D9C" w:rsidRDefault="00000000">
          <w:pPr>
            <w:pStyle w:val="TOC3"/>
            <w:tabs>
              <w:tab w:val="right" w:leader="dot" w:pos="9630"/>
            </w:tabs>
            <w:rPr>
              <w:rFonts w:cstheme="minorBidi"/>
              <w:noProof/>
              <w:color w:val="1F4E79" w:themeColor="accent1" w:themeShade="80"/>
              <w:kern w:val="2"/>
              <w14:ligatures w14:val="standardContextual"/>
            </w:rPr>
          </w:pPr>
          <w:hyperlink w:anchor="_Toc134207534" w:history="1">
            <w:r w:rsidR="00287D9C" w:rsidRPr="00287D9C">
              <w:rPr>
                <w:rStyle w:val="Hyperlink"/>
                <w:rFonts w:ascii="Trebuchet MS" w:hAnsi="Trebuchet MS"/>
                <w:noProof/>
                <w:color w:val="1F4E79" w:themeColor="accent1" w:themeShade="80"/>
              </w:rPr>
              <w:t xml:space="preserve">8.8.4 </w:t>
            </w:r>
            <w:r w:rsidR="00287D9C" w:rsidRPr="00287D9C">
              <w:rPr>
                <w:rStyle w:val="Hyperlink"/>
                <w:rFonts w:ascii="Trebuchet MS" w:hAnsi="Trebuchet MS"/>
                <w:i/>
                <w:iCs/>
                <w:noProof/>
                <w:color w:val="1F4E79" w:themeColor="accent1" w:themeShade="80"/>
              </w:rPr>
              <w:t>Semnarea contractului de finanțare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37</w:t>
            </w:r>
            <w:r w:rsidR="00287D9C" w:rsidRPr="00287D9C">
              <w:rPr>
                <w:noProof/>
                <w:webHidden/>
                <w:color w:val="1F4E79" w:themeColor="accent1" w:themeShade="80"/>
              </w:rPr>
              <w:fldChar w:fldCharType="end"/>
            </w:r>
          </w:hyperlink>
        </w:p>
        <w:p w14:paraId="1F448018" w14:textId="4504FE8D"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35" w:history="1">
            <w:r w:rsidR="00287D9C" w:rsidRPr="00287D9C">
              <w:rPr>
                <w:rStyle w:val="Hyperlink"/>
                <w:rFonts w:ascii="Trebuchet MS" w:hAnsi="Trebuchet MS"/>
                <w:noProof/>
                <w:color w:val="1F4E79" w:themeColor="accent1" w:themeShade="80"/>
              </w:rPr>
              <w:t xml:space="preserve">9. </w:t>
            </w:r>
            <w:r w:rsidR="00287D9C" w:rsidRPr="00287D9C">
              <w:rPr>
                <w:rStyle w:val="Hyperlink"/>
                <w:rFonts w:ascii="Trebuchet MS" w:hAnsi="Trebuchet MS"/>
                <w:b/>
                <w:bCs/>
                <w:i/>
                <w:iCs/>
                <w:noProof/>
                <w:color w:val="1F4E79" w:themeColor="accent1" w:themeShade="80"/>
              </w:rPr>
              <w:t>ASPECTE PRIVIND CONFLICTUL DE INTERESE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_Toc134207535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37</w:t>
            </w:r>
            <w:r w:rsidR="00287D9C" w:rsidRPr="00287D9C">
              <w:rPr>
                <w:noProof/>
                <w:webHidden/>
                <w:color w:val="1F4E79" w:themeColor="accent1" w:themeShade="80"/>
              </w:rPr>
              <w:fldChar w:fldCharType="end"/>
            </w:r>
          </w:hyperlink>
        </w:p>
        <w:p w14:paraId="21F2D557" w14:textId="0E08F046"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36" w:history="1">
            <w:r w:rsidR="00287D9C" w:rsidRPr="00287D9C">
              <w:rPr>
                <w:rStyle w:val="Hyperlink"/>
                <w:rFonts w:ascii="Trebuchet MS" w:hAnsi="Trebuchet MS"/>
                <w:noProof/>
                <w:color w:val="1F4E79" w:themeColor="accent1" w:themeShade="80"/>
              </w:rPr>
              <w:t xml:space="preserve">10. </w:t>
            </w:r>
            <w:r w:rsidR="00287D9C" w:rsidRPr="00287D9C">
              <w:rPr>
                <w:rStyle w:val="Hyperlink"/>
                <w:rFonts w:ascii="Trebuchet MS" w:hAnsi="Trebuchet MS"/>
                <w:b/>
                <w:bCs/>
                <w:i/>
                <w:iCs/>
                <w:noProof/>
                <w:color w:val="1F4E79" w:themeColor="accent1" w:themeShade="80"/>
              </w:rPr>
              <w:t>ASPECTE PRIVIND PRELUCRAREA DATELOR CU CARACTER PERSONAL</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_Toc134207536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38</w:t>
            </w:r>
            <w:r w:rsidR="00287D9C" w:rsidRPr="00287D9C">
              <w:rPr>
                <w:noProof/>
                <w:webHidden/>
                <w:color w:val="1F4E79" w:themeColor="accent1" w:themeShade="80"/>
              </w:rPr>
              <w:fldChar w:fldCharType="end"/>
            </w:r>
          </w:hyperlink>
        </w:p>
        <w:p w14:paraId="7BEF1C0E" w14:textId="38C0FA17"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37" w:history="1">
            <w:r w:rsidR="00287D9C" w:rsidRPr="00287D9C">
              <w:rPr>
                <w:rStyle w:val="Hyperlink"/>
                <w:rFonts w:ascii="Trebuchet MS" w:hAnsi="Trebuchet MS"/>
                <w:noProof/>
                <w:color w:val="1F4E79" w:themeColor="accent1" w:themeShade="80"/>
              </w:rPr>
              <w:t xml:space="preserve">11. </w:t>
            </w:r>
            <w:r w:rsidR="00287D9C" w:rsidRPr="00287D9C">
              <w:rPr>
                <w:rStyle w:val="Hyperlink"/>
                <w:rFonts w:ascii="Trebuchet MS" w:hAnsi="Trebuchet MS"/>
                <w:b/>
                <w:bCs/>
                <w:i/>
                <w:iCs/>
                <w:noProof/>
                <w:color w:val="1F4E79" w:themeColor="accent1" w:themeShade="80"/>
              </w:rPr>
              <w:t>ASPECTE PRIVIND MONITORIZAREA TEHNICĂ ȘI RAPOARTELE DE PROGRES</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_Toc134207537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38</w:t>
            </w:r>
            <w:r w:rsidR="00287D9C" w:rsidRPr="00287D9C">
              <w:rPr>
                <w:noProof/>
                <w:webHidden/>
                <w:color w:val="1F4E79" w:themeColor="accent1" w:themeShade="80"/>
              </w:rPr>
              <w:fldChar w:fldCharType="end"/>
            </w:r>
          </w:hyperlink>
        </w:p>
        <w:p w14:paraId="1F1440CB" w14:textId="7A5A024E"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38" w:history="1">
            <w:r w:rsidR="00287D9C" w:rsidRPr="00287D9C">
              <w:rPr>
                <w:rStyle w:val="Hyperlink"/>
                <w:rFonts w:ascii="Trebuchet MS" w:hAnsi="Trebuchet MS"/>
                <w:i/>
                <w:iCs/>
                <w:noProof/>
                <w:color w:val="1F4E79" w:themeColor="accent1" w:themeShade="80"/>
              </w:rPr>
              <w:t>11.1 Mecanismul specific indicatorilor de etapă. Planul de monitorizare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_Toc134207538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38</w:t>
            </w:r>
            <w:r w:rsidR="00287D9C" w:rsidRPr="00287D9C">
              <w:rPr>
                <w:noProof/>
                <w:webHidden/>
                <w:color w:val="1F4E79" w:themeColor="accent1" w:themeShade="80"/>
              </w:rPr>
              <w:fldChar w:fldCharType="end"/>
            </w:r>
          </w:hyperlink>
        </w:p>
        <w:p w14:paraId="67068163" w14:textId="091B7F1F"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39" w:history="1">
            <w:r w:rsidR="00287D9C" w:rsidRPr="00287D9C">
              <w:rPr>
                <w:rStyle w:val="Hyperlink"/>
                <w:rFonts w:ascii="Trebuchet MS" w:hAnsi="Trebuchet MS"/>
                <w:noProof/>
                <w:color w:val="1F4E79" w:themeColor="accent1" w:themeShade="80"/>
              </w:rPr>
              <w:t xml:space="preserve">12. </w:t>
            </w:r>
            <w:r w:rsidR="00287D9C" w:rsidRPr="00287D9C">
              <w:rPr>
                <w:rStyle w:val="Hyperlink"/>
                <w:rFonts w:ascii="Trebuchet MS" w:hAnsi="Trebuchet MS"/>
                <w:b/>
                <w:bCs/>
                <w:i/>
                <w:iCs/>
                <w:noProof/>
                <w:color w:val="1F4E79" w:themeColor="accent1" w:themeShade="80"/>
              </w:rPr>
              <w:t>ASPECTE PRIVIND MANAGEMENTUL FINANCIAR</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_Toc134207539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39</w:t>
            </w:r>
            <w:r w:rsidR="00287D9C" w:rsidRPr="00287D9C">
              <w:rPr>
                <w:noProof/>
                <w:webHidden/>
                <w:color w:val="1F4E79" w:themeColor="accent1" w:themeShade="80"/>
              </w:rPr>
              <w:fldChar w:fldCharType="end"/>
            </w:r>
          </w:hyperlink>
        </w:p>
        <w:p w14:paraId="7F9EA467" w14:textId="037931AC"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40" w:history="1">
            <w:r w:rsidR="00287D9C" w:rsidRPr="00287D9C">
              <w:rPr>
                <w:rStyle w:val="Hyperlink"/>
                <w:rFonts w:ascii="Trebuchet MS" w:hAnsi="Trebuchet MS"/>
                <w:noProof/>
                <w:color w:val="1F4E79" w:themeColor="accent1" w:themeShade="80"/>
              </w:rPr>
              <w:t xml:space="preserve">12.1 </w:t>
            </w:r>
            <w:r w:rsidR="00287D9C" w:rsidRPr="00287D9C">
              <w:rPr>
                <w:rStyle w:val="Hyperlink"/>
                <w:rFonts w:ascii="Trebuchet MS" w:hAnsi="Trebuchet MS"/>
                <w:i/>
                <w:iCs/>
                <w:noProof/>
                <w:color w:val="1F4E79" w:themeColor="accent1" w:themeShade="80"/>
              </w:rPr>
              <w:t>Graficul cererilor de prefinanțare/plată/rambursare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_Toc134207540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39</w:t>
            </w:r>
            <w:r w:rsidR="00287D9C" w:rsidRPr="00287D9C">
              <w:rPr>
                <w:noProof/>
                <w:webHidden/>
                <w:color w:val="1F4E79" w:themeColor="accent1" w:themeShade="80"/>
              </w:rPr>
              <w:fldChar w:fldCharType="end"/>
            </w:r>
          </w:hyperlink>
        </w:p>
        <w:p w14:paraId="041603C6" w14:textId="41001B03"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41" w:history="1">
            <w:r w:rsidR="00287D9C" w:rsidRPr="00287D9C">
              <w:rPr>
                <w:rStyle w:val="Hyperlink"/>
                <w:rFonts w:ascii="Trebuchet MS" w:hAnsi="Trebuchet MS"/>
                <w:noProof/>
                <w:color w:val="1F4E79" w:themeColor="accent1" w:themeShade="80"/>
              </w:rPr>
              <w:t xml:space="preserve">13. </w:t>
            </w:r>
            <w:r w:rsidR="00287D9C" w:rsidRPr="00287D9C">
              <w:rPr>
                <w:rStyle w:val="Hyperlink"/>
                <w:rFonts w:ascii="Trebuchet MS" w:hAnsi="Trebuchet MS"/>
                <w:b/>
                <w:bCs/>
                <w:i/>
                <w:iCs/>
                <w:noProof/>
                <w:color w:val="1F4E79" w:themeColor="accent1" w:themeShade="80"/>
              </w:rPr>
              <w:t>MODIFICAREA GHIDULUI SOLICITANTULUI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_Toc134207541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39</w:t>
            </w:r>
            <w:r w:rsidR="00287D9C" w:rsidRPr="00287D9C">
              <w:rPr>
                <w:noProof/>
                <w:webHidden/>
                <w:color w:val="1F4E79" w:themeColor="accent1" w:themeShade="80"/>
              </w:rPr>
              <w:fldChar w:fldCharType="end"/>
            </w:r>
          </w:hyperlink>
        </w:p>
        <w:p w14:paraId="5B9B7C40" w14:textId="07EE689E"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42" w:history="1">
            <w:r w:rsidR="00287D9C" w:rsidRPr="00287D9C">
              <w:rPr>
                <w:rStyle w:val="Hyperlink"/>
                <w:rFonts w:ascii="Trebuchet MS" w:hAnsi="Trebuchet MS"/>
                <w:noProof/>
                <w:color w:val="1F4E79" w:themeColor="accent1" w:themeShade="80"/>
              </w:rPr>
              <w:t xml:space="preserve">13.1 </w:t>
            </w:r>
            <w:r w:rsidR="00287D9C" w:rsidRPr="00287D9C">
              <w:rPr>
                <w:rStyle w:val="Hyperlink"/>
                <w:rFonts w:ascii="Trebuchet MS" w:hAnsi="Trebuchet MS"/>
                <w:i/>
                <w:iCs/>
                <w:noProof/>
                <w:color w:val="1F4E79" w:themeColor="accent1" w:themeShade="80"/>
              </w:rPr>
              <w:t>Aspectele care pot face obiectul modificărilor prevederilor Ghidului Solicitantului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_Toc134207542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39</w:t>
            </w:r>
            <w:r w:rsidR="00287D9C" w:rsidRPr="00287D9C">
              <w:rPr>
                <w:noProof/>
                <w:webHidden/>
                <w:color w:val="1F4E79" w:themeColor="accent1" w:themeShade="80"/>
              </w:rPr>
              <w:fldChar w:fldCharType="end"/>
            </w:r>
          </w:hyperlink>
        </w:p>
        <w:p w14:paraId="76FA7B5D" w14:textId="7E1EC713" w:rsidR="00287D9C" w:rsidRPr="00287D9C" w:rsidRDefault="00000000">
          <w:pPr>
            <w:pStyle w:val="TOC2"/>
            <w:tabs>
              <w:tab w:val="right" w:leader="dot" w:pos="9630"/>
            </w:tabs>
            <w:rPr>
              <w:rFonts w:cstheme="minorBidi"/>
              <w:noProof/>
              <w:color w:val="1F4E79" w:themeColor="accent1" w:themeShade="80"/>
              <w:kern w:val="2"/>
              <w14:ligatures w14:val="standardContextual"/>
            </w:rPr>
          </w:pPr>
          <w:hyperlink w:anchor="_Toc134207543" w:history="1">
            <w:r w:rsidR="00287D9C" w:rsidRPr="00287D9C">
              <w:rPr>
                <w:rStyle w:val="Hyperlink"/>
                <w:rFonts w:ascii="Trebuchet MS" w:hAnsi="Trebuchet MS"/>
                <w:noProof/>
                <w:color w:val="1F4E79" w:themeColor="accent1" w:themeShade="80"/>
              </w:rPr>
              <w:t xml:space="preserve">13.2 </w:t>
            </w:r>
            <w:r w:rsidR="00287D9C" w:rsidRPr="00287D9C">
              <w:rPr>
                <w:rStyle w:val="Hyperlink"/>
                <w:rFonts w:ascii="Trebuchet MS" w:hAnsi="Trebuchet MS"/>
                <w:i/>
                <w:iCs/>
                <w:noProof/>
                <w:color w:val="1F4E79" w:themeColor="accent1" w:themeShade="80"/>
              </w:rPr>
              <w:t>Condiții privind aplicarea modificărilor pentru cererile de finanțare aflate în procesul de selecție (condiții tranzitorii)</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_Toc134207543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39</w:t>
            </w:r>
            <w:r w:rsidR="00287D9C" w:rsidRPr="00287D9C">
              <w:rPr>
                <w:noProof/>
                <w:webHidden/>
                <w:color w:val="1F4E79" w:themeColor="accent1" w:themeShade="80"/>
              </w:rPr>
              <w:fldChar w:fldCharType="end"/>
            </w:r>
          </w:hyperlink>
        </w:p>
        <w:p w14:paraId="025B9002" w14:textId="1706639C" w:rsidR="00287D9C" w:rsidRPr="00287D9C" w:rsidRDefault="00000000">
          <w:pPr>
            <w:pStyle w:val="TOC1"/>
            <w:tabs>
              <w:tab w:val="right" w:leader="dot" w:pos="9630"/>
            </w:tabs>
            <w:rPr>
              <w:rFonts w:cstheme="minorBidi"/>
              <w:noProof/>
              <w:color w:val="1F4E79" w:themeColor="accent1" w:themeShade="80"/>
              <w:kern w:val="2"/>
              <w14:ligatures w14:val="standardContextual"/>
            </w:rPr>
          </w:pPr>
          <w:hyperlink w:anchor="_Toc134207544" w:history="1">
            <w:r w:rsidR="00287D9C" w:rsidRPr="00287D9C">
              <w:rPr>
                <w:rStyle w:val="Hyperlink"/>
                <w:rFonts w:ascii="Trebuchet MS" w:hAnsi="Trebuchet MS"/>
                <w:noProof/>
                <w:color w:val="1F4E79" w:themeColor="accent1" w:themeShade="80"/>
              </w:rPr>
              <w:t xml:space="preserve">14. </w:t>
            </w:r>
            <w:r w:rsidR="00287D9C" w:rsidRPr="00287D9C">
              <w:rPr>
                <w:rStyle w:val="Hyperlink"/>
                <w:rFonts w:ascii="Trebuchet MS" w:hAnsi="Trebuchet MS"/>
                <w:b/>
                <w:bCs/>
                <w:i/>
                <w:iCs/>
                <w:noProof/>
                <w:color w:val="1F4E79" w:themeColor="accent1" w:themeShade="80"/>
              </w:rPr>
              <w:t>ANEXE</w:t>
            </w:r>
            <w:r w:rsidR="00287D9C" w:rsidRPr="00287D9C">
              <w:rPr>
                <w:noProof/>
                <w:webHidden/>
                <w:color w:val="1F4E79" w:themeColor="accent1" w:themeShade="80"/>
              </w:rPr>
              <w:tab/>
            </w:r>
            <w:r w:rsidR="00287D9C" w:rsidRPr="00287D9C">
              <w:rPr>
                <w:noProof/>
                <w:webHidden/>
                <w:color w:val="1F4E79" w:themeColor="accent1" w:themeShade="80"/>
              </w:rPr>
              <w:fldChar w:fldCharType="begin"/>
            </w:r>
            <w:r w:rsidR="00287D9C" w:rsidRPr="00287D9C">
              <w:rPr>
                <w:noProof/>
                <w:webHidden/>
                <w:color w:val="1F4E79" w:themeColor="accent1" w:themeShade="80"/>
              </w:rPr>
              <w:instrText xml:space="preserve"> PAGEREF _Toc134207544 \h </w:instrText>
            </w:r>
            <w:r w:rsidR="00287D9C" w:rsidRPr="00287D9C">
              <w:rPr>
                <w:noProof/>
                <w:webHidden/>
                <w:color w:val="1F4E79" w:themeColor="accent1" w:themeShade="80"/>
              </w:rPr>
            </w:r>
            <w:r w:rsidR="00287D9C" w:rsidRPr="00287D9C">
              <w:rPr>
                <w:noProof/>
                <w:webHidden/>
                <w:color w:val="1F4E79" w:themeColor="accent1" w:themeShade="80"/>
              </w:rPr>
              <w:fldChar w:fldCharType="separate"/>
            </w:r>
            <w:r w:rsidR="00287D9C" w:rsidRPr="00287D9C">
              <w:rPr>
                <w:noProof/>
                <w:webHidden/>
                <w:color w:val="1F4E79" w:themeColor="accent1" w:themeShade="80"/>
              </w:rPr>
              <w:t>39</w:t>
            </w:r>
            <w:r w:rsidR="00287D9C" w:rsidRPr="00287D9C">
              <w:rPr>
                <w:noProof/>
                <w:webHidden/>
                <w:color w:val="1F4E79" w:themeColor="accent1" w:themeShade="80"/>
              </w:rPr>
              <w:fldChar w:fldCharType="end"/>
            </w:r>
          </w:hyperlink>
        </w:p>
        <w:p w14:paraId="1AD51C30" w14:textId="0DB03B87" w:rsidR="000F7C02" w:rsidRPr="00287D9C" w:rsidRDefault="000F7C02">
          <w:pPr>
            <w:rPr>
              <w:rFonts w:ascii="Trebuchet MS" w:hAnsi="Trebuchet MS"/>
              <w:color w:val="1F4E79" w:themeColor="accent1" w:themeShade="80"/>
            </w:rPr>
          </w:pPr>
          <w:r w:rsidRPr="00287D9C">
            <w:rPr>
              <w:rFonts w:ascii="Trebuchet MS" w:hAnsi="Trebuchet MS"/>
              <w:b/>
              <w:bCs/>
              <w:color w:val="1F4E79" w:themeColor="accent1" w:themeShade="80"/>
            </w:rPr>
            <w:fldChar w:fldCharType="end"/>
          </w:r>
        </w:p>
      </w:sdtContent>
    </w:sdt>
    <w:p w14:paraId="13828DC8" w14:textId="1B58CE44" w:rsidR="00B31AE3" w:rsidRPr="00287D9C" w:rsidRDefault="00B31AE3" w:rsidP="00B31AE3">
      <w:pPr>
        <w:pStyle w:val="TOCHeading"/>
        <w:rPr>
          <w:rFonts w:ascii="Trebuchet MS" w:hAnsi="Trebuchet MS"/>
          <w:color w:val="1F4E79" w:themeColor="accent1" w:themeShade="80"/>
          <w:sz w:val="22"/>
          <w:szCs w:val="22"/>
        </w:rPr>
      </w:pPr>
    </w:p>
    <w:p w14:paraId="3A27D486" w14:textId="0261E63B" w:rsidR="00B31AE3" w:rsidRPr="00287D9C" w:rsidRDefault="00B31AE3">
      <w:pPr>
        <w:rPr>
          <w:rFonts w:ascii="Trebuchet MS" w:hAnsi="Trebuchet MS"/>
          <w:color w:val="1F4E79" w:themeColor="accent1" w:themeShade="80"/>
        </w:rPr>
      </w:pPr>
      <w:r w:rsidRPr="00287D9C">
        <w:rPr>
          <w:rFonts w:ascii="Trebuchet MS" w:hAnsi="Trebuchet MS"/>
          <w:color w:val="1F4E79" w:themeColor="accent1" w:themeShade="80"/>
        </w:rPr>
        <w:br w:type="page"/>
      </w:r>
    </w:p>
    <w:p w14:paraId="7469A1A1" w14:textId="3B8E0C91" w:rsidR="00566CCA" w:rsidRPr="00287D9C" w:rsidRDefault="00FE4F0A" w:rsidP="0065213C">
      <w:pPr>
        <w:pStyle w:val="Heading1"/>
        <w:ind w:left="567"/>
        <w:rPr>
          <w:rFonts w:ascii="Trebuchet MS" w:hAnsi="Trebuchet MS"/>
          <w:i/>
          <w:iCs/>
          <w:color w:val="1F4E79" w:themeColor="accent1" w:themeShade="80"/>
          <w:sz w:val="22"/>
          <w:szCs w:val="22"/>
        </w:rPr>
      </w:pPr>
      <w:bookmarkStart w:id="3" w:name="_Toc133919142"/>
      <w:bookmarkStart w:id="4" w:name="_Toc134207462"/>
      <w:r w:rsidRPr="00287D9C">
        <w:rPr>
          <w:rFonts w:ascii="Trebuchet MS" w:hAnsi="Trebuchet MS"/>
          <w:i/>
          <w:iCs/>
          <w:color w:val="1F4E79" w:themeColor="accent1" w:themeShade="80"/>
          <w:sz w:val="22"/>
          <w:szCs w:val="22"/>
        </w:rPr>
        <w:lastRenderedPageBreak/>
        <w:t xml:space="preserve">1. </w:t>
      </w:r>
      <w:r w:rsidR="00566CCA" w:rsidRPr="00287D9C">
        <w:rPr>
          <w:rFonts w:ascii="Trebuchet MS" w:hAnsi="Trebuchet MS"/>
          <w:b/>
          <w:bCs/>
          <w:i/>
          <w:iCs/>
          <w:color w:val="1F4E79" w:themeColor="accent1" w:themeShade="80"/>
          <w:sz w:val="22"/>
          <w:szCs w:val="22"/>
        </w:rPr>
        <w:t>PREAMBUL, ABREVIERI ȘI GLOSAR</w:t>
      </w:r>
      <w:bookmarkEnd w:id="3"/>
      <w:bookmarkEnd w:id="4"/>
      <w:r w:rsidR="00566CCA" w:rsidRPr="00287D9C">
        <w:rPr>
          <w:rFonts w:ascii="Trebuchet MS" w:hAnsi="Trebuchet MS"/>
          <w:i/>
          <w:iCs/>
          <w:color w:val="1F4E79" w:themeColor="accent1" w:themeShade="80"/>
          <w:sz w:val="22"/>
          <w:szCs w:val="22"/>
        </w:rPr>
        <w:tab/>
      </w:r>
    </w:p>
    <w:p w14:paraId="165998BE" w14:textId="20BE5BF8" w:rsidR="004F3697" w:rsidRPr="00287D9C" w:rsidRDefault="00FE4F0A" w:rsidP="0065213C">
      <w:pPr>
        <w:pStyle w:val="Heading2"/>
        <w:ind w:left="567"/>
        <w:rPr>
          <w:rFonts w:ascii="Trebuchet MS" w:hAnsi="Trebuchet MS"/>
          <w:i/>
          <w:iCs/>
          <w:color w:val="1F4E79" w:themeColor="accent1" w:themeShade="80"/>
          <w:sz w:val="22"/>
          <w:szCs w:val="22"/>
        </w:rPr>
      </w:pPr>
      <w:bookmarkStart w:id="5" w:name="_Toc133919143"/>
      <w:bookmarkStart w:id="6" w:name="_Toc134207463"/>
      <w:r w:rsidRPr="00287D9C">
        <w:rPr>
          <w:rFonts w:ascii="Trebuchet MS" w:hAnsi="Trebuchet MS"/>
          <w:i/>
          <w:iCs/>
          <w:color w:val="1F4E79" w:themeColor="accent1" w:themeShade="80"/>
          <w:sz w:val="22"/>
          <w:szCs w:val="22"/>
        </w:rPr>
        <w:t xml:space="preserve">1.1 </w:t>
      </w:r>
      <w:r w:rsidR="00566CCA" w:rsidRPr="00287D9C">
        <w:rPr>
          <w:rFonts w:ascii="Trebuchet MS" w:hAnsi="Trebuchet MS"/>
          <w:i/>
          <w:iCs/>
          <w:color w:val="1F4E79" w:themeColor="accent1" w:themeShade="80"/>
          <w:sz w:val="22"/>
          <w:szCs w:val="22"/>
        </w:rPr>
        <w:t>Preambul</w:t>
      </w:r>
      <w:bookmarkEnd w:id="5"/>
      <w:bookmarkEnd w:id="6"/>
      <w:r w:rsidR="00566CCA" w:rsidRPr="00287D9C">
        <w:rPr>
          <w:rFonts w:ascii="Trebuchet MS" w:hAnsi="Trebuchet MS"/>
          <w:i/>
          <w:iCs/>
          <w:color w:val="1F4E79" w:themeColor="accent1" w:themeShade="80"/>
          <w:sz w:val="22"/>
          <w:szCs w:val="22"/>
        </w:rPr>
        <w:t xml:space="preserve"> </w:t>
      </w:r>
    </w:p>
    <w:p w14:paraId="389EAAD9" w14:textId="77777777" w:rsidR="00D33031" w:rsidRPr="00287D9C" w:rsidRDefault="00D33031" w:rsidP="00D33031">
      <w:pPr>
        <w:pBdr>
          <w:top w:val="nil"/>
          <w:left w:val="nil"/>
          <w:bottom w:val="nil"/>
          <w:right w:val="nil"/>
          <w:between w:val="nil"/>
          <w:bar w:val="nil"/>
        </w:pBdr>
        <w:jc w:val="both"/>
        <w:rPr>
          <w:rFonts w:ascii="Trebuchet MS" w:hAnsi="Trebuchet MS"/>
          <w:color w:val="1F4E79" w:themeColor="accent1" w:themeShade="80"/>
        </w:rPr>
      </w:pPr>
      <w:bookmarkStart w:id="7" w:name="_Toc133919144"/>
      <w:bookmarkStart w:id="8" w:name="_Hlk133916896"/>
      <w:r w:rsidRPr="00287D9C">
        <w:rPr>
          <w:rFonts w:ascii="Trebuchet MS" w:hAnsi="Trebuchet MS"/>
          <w:color w:val="1F4E79" w:themeColor="accent1" w:themeShade="80"/>
        </w:rPr>
        <w:t>Populația ocupată din România este de 195 milioane de persoane ceea ce reprezintă cca. 4,3% din populația ocupată a UE</w:t>
      </w:r>
      <w:r w:rsidRPr="00287D9C">
        <w:rPr>
          <w:rStyle w:val="FootnoteReference"/>
          <w:rFonts w:ascii="Trebuchet MS" w:hAnsi="Trebuchet MS"/>
          <w:color w:val="1F4E79" w:themeColor="accent1" w:themeShade="80"/>
          <w:sz w:val="22"/>
          <w:szCs w:val="22"/>
        </w:rPr>
        <w:footnoteReference w:id="1"/>
      </w:r>
      <w:r w:rsidRPr="00287D9C">
        <w:rPr>
          <w:rFonts w:ascii="Trebuchet MS" w:hAnsi="Trebuchet MS"/>
          <w:color w:val="1F4E79" w:themeColor="accent1" w:themeShade="80"/>
        </w:rPr>
        <w:t>. Pe nivel de calificare, în anul 2019, populația ocupată se prezenta astfel:</w:t>
      </w:r>
    </w:p>
    <w:p w14:paraId="3A0D0F4A" w14:textId="77777777" w:rsidR="00D33031" w:rsidRPr="00287D9C" w:rsidRDefault="00D33031">
      <w:pPr>
        <w:pStyle w:val="ListParagraph"/>
        <w:numPr>
          <w:ilvl w:val="0"/>
          <w:numId w:val="23"/>
        </w:numPr>
        <w:pBdr>
          <w:top w:val="nil"/>
          <w:left w:val="nil"/>
          <w:bottom w:val="nil"/>
          <w:right w:val="nil"/>
          <w:between w:val="nil"/>
          <w:bar w:val="nil"/>
        </w:pBdr>
        <w:jc w:val="both"/>
        <w:rPr>
          <w:rFonts w:ascii="Trebuchet MS" w:hAnsi="Trebuchet MS" w:cs="Calibri"/>
          <w:color w:val="1F4E79" w:themeColor="accent1" w:themeShade="80"/>
        </w:rPr>
      </w:pPr>
      <w:r w:rsidRPr="00287D9C">
        <w:rPr>
          <w:rFonts w:ascii="Trebuchet MS" w:hAnsi="Trebuchet MS"/>
          <w:color w:val="1F4E79" w:themeColor="accent1" w:themeShade="80"/>
        </w:rPr>
        <w:t>cu un nivel de educație redus (ISCED 0-2) erau 1,43 milioane persoane, înregistrând o scădere comparativ atât anul 2014 (diminuare cu 453 mii persoane);</w:t>
      </w:r>
    </w:p>
    <w:p w14:paraId="22105629" w14:textId="77777777" w:rsidR="00D33031" w:rsidRPr="00287D9C" w:rsidRDefault="00D33031">
      <w:pPr>
        <w:pStyle w:val="ListParagraph"/>
        <w:numPr>
          <w:ilvl w:val="0"/>
          <w:numId w:val="23"/>
        </w:numPr>
        <w:pBdr>
          <w:top w:val="nil"/>
          <w:left w:val="nil"/>
          <w:bottom w:val="nil"/>
          <w:right w:val="nil"/>
          <w:between w:val="nil"/>
          <w:bar w:val="nil"/>
        </w:pBdr>
        <w:jc w:val="both"/>
        <w:rPr>
          <w:rFonts w:ascii="Trebuchet MS" w:hAnsi="Trebuchet MS" w:cs="Calibri"/>
          <w:color w:val="1F4E79" w:themeColor="accent1" w:themeShade="80"/>
        </w:rPr>
      </w:pPr>
      <w:r w:rsidRPr="00287D9C">
        <w:rPr>
          <w:rFonts w:ascii="Trebuchet MS" w:hAnsi="Trebuchet MS" w:cs="Trebuchet MS"/>
          <w:color w:val="1F4E79" w:themeColor="accent1" w:themeShade="80"/>
          <w:lang w:val="en-US"/>
        </w:rPr>
        <w:t xml:space="preserve">cu un </w:t>
      </w:r>
      <w:proofErr w:type="spellStart"/>
      <w:r w:rsidRPr="00287D9C">
        <w:rPr>
          <w:rFonts w:ascii="Trebuchet MS" w:hAnsi="Trebuchet MS" w:cs="Trebuchet MS"/>
          <w:color w:val="1F4E79" w:themeColor="accent1" w:themeShade="80"/>
          <w:lang w:val="en-US"/>
        </w:rPr>
        <w:t>nivel</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mediu</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educație</w:t>
      </w:r>
      <w:proofErr w:type="spellEnd"/>
      <w:r w:rsidRPr="00287D9C">
        <w:rPr>
          <w:rFonts w:ascii="Trebuchet MS" w:hAnsi="Trebuchet MS" w:cs="Trebuchet MS"/>
          <w:color w:val="1F4E79" w:themeColor="accent1" w:themeShade="80"/>
          <w:lang w:val="en-US"/>
        </w:rPr>
        <w:t xml:space="preserve"> (ISCED 3-4) </w:t>
      </w:r>
      <w:proofErr w:type="spellStart"/>
      <w:r w:rsidRPr="00287D9C">
        <w:rPr>
          <w:rFonts w:ascii="Trebuchet MS" w:hAnsi="Trebuchet MS" w:cs="Trebuchet MS"/>
          <w:color w:val="1F4E79" w:themeColor="accent1" w:themeShade="80"/>
          <w:lang w:val="en-US"/>
        </w:rPr>
        <w:t>erau</w:t>
      </w:r>
      <w:proofErr w:type="spellEnd"/>
      <w:r w:rsidRPr="00287D9C">
        <w:rPr>
          <w:rFonts w:ascii="Trebuchet MS" w:hAnsi="Trebuchet MS" w:cs="Trebuchet MS"/>
          <w:color w:val="1F4E79" w:themeColor="accent1" w:themeShade="80"/>
          <w:lang w:val="en-US"/>
        </w:rPr>
        <w:t xml:space="preserve"> 5,16 </w:t>
      </w:r>
      <w:proofErr w:type="spellStart"/>
      <w:r w:rsidRPr="00287D9C">
        <w:rPr>
          <w:rFonts w:ascii="Trebuchet MS" w:hAnsi="Trebuchet MS" w:cs="Trebuchet MS"/>
          <w:color w:val="1F4E79" w:themeColor="accent1" w:themeShade="80"/>
          <w:lang w:val="en-US"/>
        </w:rPr>
        <w:t>milioane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persoane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înregistrând</w:t>
      </w:r>
      <w:proofErr w:type="spellEnd"/>
      <w:r w:rsidRPr="00287D9C">
        <w:rPr>
          <w:rFonts w:ascii="Trebuchet MS" w:hAnsi="Trebuchet MS" w:cs="Trebuchet MS"/>
          <w:color w:val="1F4E79" w:themeColor="accent1" w:themeShade="80"/>
          <w:lang w:val="en-US"/>
        </w:rPr>
        <w:t xml:space="preserve"> o </w:t>
      </w:r>
      <w:proofErr w:type="spellStart"/>
      <w:r w:rsidRPr="00287D9C">
        <w:rPr>
          <w:rFonts w:ascii="Trebuchet MS" w:hAnsi="Trebuchet MS" w:cs="Trebuchet MS"/>
          <w:color w:val="1F4E79" w:themeColor="accent1" w:themeShade="80"/>
          <w:lang w:val="en-US"/>
        </w:rPr>
        <w:t>creștere</w:t>
      </w:r>
      <w:proofErr w:type="spellEnd"/>
      <w:r w:rsidRPr="00287D9C">
        <w:rPr>
          <w:rFonts w:ascii="Trebuchet MS" w:hAnsi="Trebuchet MS" w:cs="Trebuchet MS"/>
          <w:color w:val="1F4E79" w:themeColor="accent1" w:themeShade="80"/>
          <w:lang w:val="en-US"/>
        </w:rPr>
        <w:t xml:space="preserve"> de 359 mii </w:t>
      </w:r>
      <w:proofErr w:type="spellStart"/>
      <w:r w:rsidRPr="00287D9C">
        <w:rPr>
          <w:rFonts w:ascii="Trebuchet MS" w:hAnsi="Trebuchet MS" w:cs="Trebuchet MS"/>
          <w:color w:val="1F4E79" w:themeColor="accent1" w:themeShade="80"/>
          <w:lang w:val="en-US"/>
        </w:rPr>
        <w:t>persoane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față</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anul</w:t>
      </w:r>
      <w:proofErr w:type="spellEnd"/>
      <w:r w:rsidRPr="00287D9C">
        <w:rPr>
          <w:rFonts w:ascii="Trebuchet MS" w:hAnsi="Trebuchet MS" w:cs="Trebuchet MS"/>
          <w:color w:val="1F4E79" w:themeColor="accent1" w:themeShade="80"/>
          <w:lang w:val="en-US"/>
        </w:rPr>
        <w:t xml:space="preserve"> 2014;</w:t>
      </w:r>
    </w:p>
    <w:p w14:paraId="3A908FEB" w14:textId="6F3E17A9" w:rsidR="00D33031" w:rsidRPr="00287D9C" w:rsidRDefault="00D33031">
      <w:pPr>
        <w:pStyle w:val="ListParagraph"/>
        <w:numPr>
          <w:ilvl w:val="0"/>
          <w:numId w:val="23"/>
        </w:numPr>
        <w:pBdr>
          <w:top w:val="nil"/>
          <w:left w:val="nil"/>
          <w:bottom w:val="nil"/>
          <w:right w:val="nil"/>
          <w:between w:val="nil"/>
          <w:bar w:val="nil"/>
        </w:pBdr>
        <w:jc w:val="both"/>
        <w:rPr>
          <w:rFonts w:ascii="Trebuchet MS" w:hAnsi="Trebuchet MS" w:cs="Trebuchet MS"/>
          <w:color w:val="1F4E79" w:themeColor="accent1" w:themeShade="80"/>
          <w:lang w:val="en-US"/>
        </w:rPr>
      </w:pPr>
      <w:r w:rsidRPr="00287D9C">
        <w:rPr>
          <w:rFonts w:ascii="Trebuchet MS" w:hAnsi="Trebuchet MS" w:cs="Trebuchet MS"/>
          <w:color w:val="1F4E79" w:themeColor="accent1" w:themeShade="80"/>
          <w:lang w:val="en-US"/>
        </w:rPr>
        <w:t xml:space="preserve">cu un </w:t>
      </w:r>
      <w:proofErr w:type="spellStart"/>
      <w:r w:rsidRPr="00287D9C">
        <w:rPr>
          <w:rFonts w:ascii="Trebuchet MS" w:hAnsi="Trebuchet MS" w:cs="Trebuchet MS"/>
          <w:color w:val="1F4E79" w:themeColor="accent1" w:themeShade="80"/>
          <w:lang w:val="en-US"/>
        </w:rPr>
        <w:t>nivel</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ridicat</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educație</w:t>
      </w:r>
      <w:proofErr w:type="spellEnd"/>
      <w:r w:rsidRPr="00287D9C">
        <w:rPr>
          <w:rFonts w:ascii="Trebuchet MS" w:hAnsi="Trebuchet MS" w:cs="Trebuchet MS"/>
          <w:color w:val="1F4E79" w:themeColor="accent1" w:themeShade="80"/>
          <w:lang w:val="en-US"/>
        </w:rPr>
        <w:t xml:space="preserve"> (ISCED 5-8) </w:t>
      </w:r>
      <w:proofErr w:type="spellStart"/>
      <w:r w:rsidRPr="00287D9C">
        <w:rPr>
          <w:rFonts w:ascii="Trebuchet MS" w:hAnsi="Trebuchet MS" w:cs="Trebuchet MS"/>
          <w:color w:val="1F4E79" w:themeColor="accent1" w:themeShade="80"/>
          <w:lang w:val="en-US"/>
        </w:rPr>
        <w:t>erau</w:t>
      </w:r>
      <w:proofErr w:type="spellEnd"/>
      <w:r w:rsidRPr="00287D9C">
        <w:rPr>
          <w:rFonts w:ascii="Trebuchet MS" w:hAnsi="Trebuchet MS" w:cs="Trebuchet MS"/>
          <w:color w:val="1F4E79" w:themeColor="accent1" w:themeShade="80"/>
          <w:lang w:val="en-US"/>
        </w:rPr>
        <w:t xml:space="preserve"> 1,83 </w:t>
      </w:r>
      <w:proofErr w:type="spellStart"/>
      <w:r w:rsidRPr="00287D9C">
        <w:rPr>
          <w:rFonts w:ascii="Trebuchet MS" w:hAnsi="Trebuchet MS" w:cs="Trebuchet MS"/>
          <w:color w:val="1F4E79" w:themeColor="accent1" w:themeShade="80"/>
          <w:lang w:val="en-US"/>
        </w:rPr>
        <w:t>milioane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persoane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înregistrând</w:t>
      </w:r>
      <w:proofErr w:type="spellEnd"/>
      <w:r w:rsidRPr="00287D9C">
        <w:rPr>
          <w:rFonts w:ascii="Trebuchet MS" w:hAnsi="Trebuchet MS" w:cs="Trebuchet MS"/>
          <w:color w:val="1F4E79" w:themeColor="accent1" w:themeShade="80"/>
          <w:lang w:val="en-US"/>
        </w:rPr>
        <w:t xml:space="preserve"> o </w:t>
      </w:r>
      <w:proofErr w:type="spellStart"/>
      <w:r w:rsidRPr="00287D9C">
        <w:rPr>
          <w:rFonts w:ascii="Trebuchet MS" w:hAnsi="Trebuchet MS" w:cs="Trebuchet MS"/>
          <w:color w:val="1F4E79" w:themeColor="accent1" w:themeShade="80"/>
          <w:lang w:val="en-US"/>
        </w:rPr>
        <w:t>creștere</w:t>
      </w:r>
      <w:proofErr w:type="spellEnd"/>
      <w:r w:rsidRPr="00287D9C">
        <w:rPr>
          <w:rFonts w:ascii="Trebuchet MS" w:hAnsi="Trebuchet MS" w:cs="Trebuchet MS"/>
          <w:color w:val="1F4E79" w:themeColor="accent1" w:themeShade="80"/>
          <w:lang w:val="en-US"/>
        </w:rPr>
        <w:t xml:space="preserve"> cu 247 mii </w:t>
      </w:r>
      <w:proofErr w:type="spellStart"/>
      <w:r w:rsidRPr="00287D9C">
        <w:rPr>
          <w:rFonts w:ascii="Trebuchet MS" w:hAnsi="Trebuchet MS" w:cs="Trebuchet MS"/>
          <w:color w:val="1F4E79" w:themeColor="accent1" w:themeShade="80"/>
          <w:lang w:val="en-US"/>
        </w:rPr>
        <w:t>persoane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față</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anul</w:t>
      </w:r>
      <w:proofErr w:type="spellEnd"/>
      <w:r w:rsidRPr="00287D9C">
        <w:rPr>
          <w:rFonts w:ascii="Trebuchet MS" w:hAnsi="Trebuchet MS" w:cs="Trebuchet MS"/>
          <w:color w:val="1F4E79" w:themeColor="accent1" w:themeShade="80"/>
          <w:lang w:val="en-US"/>
        </w:rPr>
        <w:t xml:space="preserve"> 2014.</w:t>
      </w:r>
    </w:p>
    <w:p w14:paraId="56EE0183" w14:textId="77777777" w:rsidR="00D33031" w:rsidRPr="00287D9C" w:rsidRDefault="00D33031" w:rsidP="00D33031">
      <w:pPr>
        <w:pStyle w:val="ListParagraph"/>
        <w:pBdr>
          <w:top w:val="nil"/>
          <w:left w:val="nil"/>
          <w:bottom w:val="nil"/>
          <w:right w:val="nil"/>
          <w:between w:val="nil"/>
          <w:bar w:val="nil"/>
        </w:pBdr>
        <w:ind w:left="0"/>
        <w:jc w:val="both"/>
        <w:rPr>
          <w:rFonts w:ascii="Trebuchet MS" w:hAnsi="Trebuchet MS" w:cs="Trebuchet MS"/>
          <w:iCs/>
          <w:color w:val="1F4E79" w:themeColor="accent1" w:themeShade="80"/>
          <w:lang w:val="en-US"/>
        </w:rPr>
      </w:pPr>
      <w:proofErr w:type="spellStart"/>
      <w:r w:rsidRPr="00287D9C">
        <w:rPr>
          <w:rFonts w:ascii="Trebuchet MS" w:hAnsi="Trebuchet MS" w:cs="Trebuchet MS"/>
          <w:color w:val="1F4E79" w:themeColor="accent1" w:themeShade="80"/>
          <w:lang w:val="en-US"/>
        </w:rPr>
        <w:t>Analizând</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datele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remarcăm</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tendința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pieței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muncii</w:t>
      </w:r>
      <w:proofErr w:type="spellEnd"/>
      <w:r w:rsidRPr="00287D9C">
        <w:rPr>
          <w:rFonts w:ascii="Trebuchet MS" w:hAnsi="Trebuchet MS" w:cs="Trebuchet MS"/>
          <w:color w:val="1F4E79" w:themeColor="accent1" w:themeShade="80"/>
          <w:lang w:val="en-US"/>
        </w:rPr>
        <w:t xml:space="preserve"> de a </w:t>
      </w:r>
      <w:proofErr w:type="spellStart"/>
      <w:r w:rsidRPr="00287D9C">
        <w:rPr>
          <w:rFonts w:ascii="Trebuchet MS" w:hAnsi="Trebuchet MS" w:cs="Trebuchet MS"/>
          <w:color w:val="1F4E79" w:themeColor="accent1" w:themeShade="80"/>
          <w:lang w:val="en-US"/>
        </w:rPr>
        <w:t>crea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menține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locuri</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muncă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pentru</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persoanele</w:t>
      </w:r>
      <w:proofErr w:type="spellEnd"/>
      <w:r w:rsidRPr="00287D9C">
        <w:rPr>
          <w:rFonts w:ascii="Trebuchet MS" w:hAnsi="Trebuchet MS" w:cs="Trebuchet MS"/>
          <w:color w:val="1F4E79" w:themeColor="accent1" w:themeShade="80"/>
          <w:lang w:val="en-US"/>
        </w:rPr>
        <w:t xml:space="preserve"> cu un </w:t>
      </w:r>
      <w:proofErr w:type="spellStart"/>
      <w:r w:rsidRPr="00287D9C">
        <w:rPr>
          <w:rFonts w:ascii="Trebuchet MS" w:hAnsi="Trebuchet MS" w:cs="Trebuchet MS"/>
          <w:color w:val="1F4E79" w:themeColor="accent1" w:themeShade="80"/>
          <w:lang w:val="en-US"/>
        </w:rPr>
        <w:t>nivel</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educație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mediu</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superior, </w:t>
      </w:r>
      <w:proofErr w:type="spellStart"/>
      <w:r w:rsidRPr="00287D9C">
        <w:rPr>
          <w:rFonts w:ascii="Trebuchet MS" w:hAnsi="Trebuchet MS" w:cs="Trebuchet MS"/>
          <w:color w:val="1F4E79" w:themeColor="accent1" w:themeShade="80"/>
          <w:lang w:val="en-US"/>
        </w:rPr>
        <w:t>ceea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ce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înseamnă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că</w:t>
      </w:r>
      <w:proofErr w:type="spellEnd"/>
      <w:r w:rsidRPr="00287D9C">
        <w:rPr>
          <w:rFonts w:ascii="Trebuchet MS" w:hAnsi="Trebuchet MS" w:cs="Trebuchet MS"/>
          <w:color w:val="1F4E79" w:themeColor="accent1" w:themeShade="80"/>
          <w:lang w:val="en-US"/>
        </w:rPr>
        <w:t xml:space="preserve"> sunt </w:t>
      </w:r>
      <w:proofErr w:type="spellStart"/>
      <w:r w:rsidRPr="00287D9C">
        <w:rPr>
          <w:rFonts w:ascii="Trebuchet MS" w:hAnsi="Trebuchet MS" w:cs="Trebuchet MS"/>
          <w:iCs/>
          <w:color w:val="1F4E79" w:themeColor="accent1" w:themeShade="80"/>
          <w:lang w:val="en-US"/>
        </w:rPr>
        <w:t>necesare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măsuri</w:t>
      </w:r>
      <w:proofErr w:type="spellEnd"/>
      <w:r w:rsidRPr="00287D9C">
        <w:rPr>
          <w:rFonts w:ascii="Trebuchet MS" w:hAnsi="Trebuchet MS" w:cs="Trebuchet MS"/>
          <w:iCs/>
          <w:color w:val="1F4E79" w:themeColor="accent1" w:themeShade="80"/>
          <w:lang w:val="en-US"/>
        </w:rPr>
        <w:t xml:space="preserve"> de </w:t>
      </w:r>
      <w:proofErr w:type="spellStart"/>
      <w:r w:rsidRPr="00287D9C">
        <w:rPr>
          <w:rFonts w:ascii="Trebuchet MS" w:hAnsi="Trebuchet MS" w:cs="Trebuchet MS"/>
          <w:iCs/>
          <w:color w:val="1F4E79" w:themeColor="accent1" w:themeShade="80"/>
          <w:lang w:val="en-US"/>
        </w:rPr>
        <w:t>facilitare</w:t>
      </w:r>
      <w:proofErr w:type="spellEnd"/>
      <w:r w:rsidRPr="00287D9C">
        <w:rPr>
          <w:rFonts w:ascii="Trebuchet MS" w:hAnsi="Trebuchet MS" w:cs="Trebuchet MS"/>
          <w:iCs/>
          <w:color w:val="1F4E79" w:themeColor="accent1" w:themeShade="80"/>
          <w:lang w:val="en-US"/>
        </w:rPr>
        <w:t xml:space="preserve"> </w:t>
      </w:r>
      <w:proofErr w:type="gramStart"/>
      <w:r w:rsidRPr="00287D9C">
        <w:rPr>
          <w:rFonts w:ascii="Trebuchet MS" w:hAnsi="Trebuchet MS" w:cs="Trebuchet MS"/>
          <w:iCs/>
          <w:color w:val="1F4E79" w:themeColor="accent1" w:themeShade="80"/>
          <w:lang w:val="en-US"/>
        </w:rPr>
        <w:t>a</w:t>
      </w:r>
      <w:proofErr w:type="gram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integrării</w:t>
      </w:r>
      <w:proofErr w:type="spellEnd"/>
      <w:r w:rsidRPr="00287D9C">
        <w:rPr>
          <w:rFonts w:ascii="Trebuchet MS" w:hAnsi="Trebuchet MS" w:cs="Trebuchet MS"/>
          <w:iCs/>
          <w:color w:val="1F4E79" w:themeColor="accent1" w:themeShade="80"/>
          <w:lang w:val="en-US"/>
        </w:rPr>
        <w:t xml:space="preserve"> pe </w:t>
      </w:r>
      <w:proofErr w:type="spellStart"/>
      <w:r w:rsidRPr="00287D9C">
        <w:rPr>
          <w:rFonts w:ascii="Trebuchet MS" w:hAnsi="Trebuchet MS" w:cs="Trebuchet MS"/>
          <w:iCs/>
          <w:color w:val="1F4E79" w:themeColor="accent1" w:themeShade="80"/>
          <w:lang w:val="en-US"/>
        </w:rPr>
        <w:t>piața</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muncii</w:t>
      </w:r>
      <w:proofErr w:type="spellEnd"/>
      <w:r w:rsidRPr="00287D9C">
        <w:rPr>
          <w:rFonts w:ascii="Trebuchet MS" w:hAnsi="Trebuchet MS" w:cs="Trebuchet MS"/>
          <w:iCs/>
          <w:color w:val="1F4E79" w:themeColor="accent1" w:themeShade="80"/>
          <w:lang w:val="en-US"/>
        </w:rPr>
        <w:t xml:space="preserve"> a </w:t>
      </w:r>
      <w:proofErr w:type="spellStart"/>
      <w:r w:rsidRPr="00287D9C">
        <w:rPr>
          <w:rFonts w:ascii="Trebuchet MS" w:hAnsi="Trebuchet MS" w:cs="Trebuchet MS"/>
          <w:iCs/>
          <w:color w:val="1F4E79" w:themeColor="accent1" w:themeShade="80"/>
          <w:lang w:val="en-US"/>
        </w:rPr>
        <w:t>persoanelor</w:t>
      </w:r>
      <w:proofErr w:type="spellEnd"/>
      <w:r w:rsidRPr="00287D9C">
        <w:rPr>
          <w:rFonts w:ascii="Trebuchet MS" w:hAnsi="Trebuchet MS" w:cs="Trebuchet MS"/>
          <w:iCs/>
          <w:color w:val="1F4E79" w:themeColor="accent1" w:themeShade="80"/>
          <w:lang w:val="en-US"/>
        </w:rPr>
        <w:t xml:space="preserve"> cu un </w:t>
      </w:r>
      <w:proofErr w:type="spellStart"/>
      <w:r w:rsidRPr="00287D9C">
        <w:rPr>
          <w:rFonts w:ascii="Trebuchet MS" w:hAnsi="Trebuchet MS" w:cs="Trebuchet MS"/>
          <w:iCs/>
          <w:color w:val="1F4E79" w:themeColor="accent1" w:themeShade="80"/>
          <w:lang w:val="en-US"/>
        </w:rPr>
        <w:t>nivel</w:t>
      </w:r>
      <w:proofErr w:type="spellEnd"/>
      <w:r w:rsidRPr="00287D9C">
        <w:rPr>
          <w:rFonts w:ascii="Trebuchet MS" w:hAnsi="Trebuchet MS" w:cs="Trebuchet MS"/>
          <w:iCs/>
          <w:color w:val="1F4E79" w:themeColor="accent1" w:themeShade="80"/>
          <w:lang w:val="en-US"/>
        </w:rPr>
        <w:t xml:space="preserve"> de </w:t>
      </w:r>
      <w:proofErr w:type="spellStart"/>
      <w:r w:rsidRPr="00287D9C">
        <w:rPr>
          <w:rFonts w:ascii="Trebuchet MS" w:hAnsi="Trebuchet MS" w:cs="Trebuchet MS"/>
          <w:iCs/>
          <w:color w:val="1F4E79" w:themeColor="accent1" w:themeShade="80"/>
          <w:lang w:val="en-US"/>
        </w:rPr>
        <w:t>educație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redus</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sau</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stimularea</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participării</w:t>
      </w:r>
      <w:proofErr w:type="spellEnd"/>
      <w:r w:rsidRPr="00287D9C">
        <w:rPr>
          <w:rFonts w:ascii="Trebuchet MS" w:hAnsi="Trebuchet MS" w:cs="Trebuchet MS"/>
          <w:iCs/>
          <w:color w:val="1F4E79" w:themeColor="accent1" w:themeShade="80"/>
          <w:lang w:val="en-US"/>
        </w:rPr>
        <w:t xml:space="preserve"> la </w:t>
      </w:r>
      <w:proofErr w:type="spellStart"/>
      <w:r w:rsidRPr="00287D9C">
        <w:rPr>
          <w:rFonts w:ascii="Trebuchet MS" w:hAnsi="Trebuchet MS" w:cs="Trebuchet MS"/>
          <w:iCs/>
          <w:color w:val="1F4E79" w:themeColor="accent1" w:themeShade="80"/>
          <w:lang w:val="en-US"/>
        </w:rPr>
        <w:t>programe</w:t>
      </w:r>
      <w:proofErr w:type="spellEnd"/>
      <w:r w:rsidRPr="00287D9C">
        <w:rPr>
          <w:rFonts w:ascii="Trebuchet MS" w:hAnsi="Trebuchet MS" w:cs="Trebuchet MS"/>
          <w:iCs/>
          <w:color w:val="1F4E79" w:themeColor="accent1" w:themeShade="80"/>
          <w:lang w:val="en-US"/>
        </w:rPr>
        <w:t xml:space="preserve"> de </w:t>
      </w:r>
      <w:proofErr w:type="spellStart"/>
      <w:r w:rsidRPr="00287D9C">
        <w:rPr>
          <w:rFonts w:ascii="Trebuchet MS" w:hAnsi="Trebuchet MS" w:cs="Trebuchet MS"/>
          <w:iCs/>
          <w:color w:val="1F4E79" w:themeColor="accent1" w:themeShade="80"/>
          <w:lang w:val="en-US"/>
        </w:rPr>
        <w:t>formare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continuă</w:t>
      </w:r>
      <w:proofErr w:type="spellEnd"/>
      <w:r w:rsidRPr="00287D9C">
        <w:rPr>
          <w:rFonts w:ascii="Trebuchet MS" w:hAnsi="Trebuchet MS" w:cs="Trebuchet MS"/>
          <w:iCs/>
          <w:color w:val="1F4E79" w:themeColor="accent1" w:themeShade="80"/>
          <w:lang w:val="en-US"/>
        </w:rPr>
        <w:t xml:space="preserve">. </w:t>
      </w:r>
    </w:p>
    <w:p w14:paraId="03BCE1F3" w14:textId="77777777" w:rsidR="00D33031" w:rsidRPr="00287D9C" w:rsidRDefault="00D33031" w:rsidP="00D33031">
      <w:pPr>
        <w:pStyle w:val="ListParagraph"/>
        <w:pBdr>
          <w:top w:val="nil"/>
          <w:left w:val="nil"/>
          <w:bottom w:val="nil"/>
          <w:right w:val="nil"/>
          <w:between w:val="nil"/>
          <w:bar w:val="nil"/>
        </w:pBdr>
        <w:ind w:left="0"/>
        <w:jc w:val="both"/>
        <w:rPr>
          <w:rFonts w:ascii="Trebuchet MS" w:hAnsi="Trebuchet MS" w:cs="Trebuchet MS"/>
          <w:iCs/>
          <w:color w:val="1F4E79" w:themeColor="accent1" w:themeShade="80"/>
          <w:lang w:val="en-US"/>
        </w:rPr>
      </w:pPr>
      <w:r w:rsidRPr="00287D9C">
        <w:rPr>
          <w:rFonts w:ascii="Trebuchet MS" w:hAnsi="Trebuchet MS" w:cs="Trebuchet MS"/>
          <w:iCs/>
          <w:color w:val="1F4E79" w:themeColor="accent1" w:themeShade="80"/>
          <w:lang w:val="en-US"/>
        </w:rPr>
        <w:t xml:space="preserve">Rata </w:t>
      </w:r>
      <w:proofErr w:type="spellStart"/>
      <w:r w:rsidRPr="00287D9C">
        <w:rPr>
          <w:rFonts w:ascii="Trebuchet MS" w:hAnsi="Trebuchet MS" w:cs="Trebuchet MS"/>
          <w:iCs/>
          <w:color w:val="1F4E79" w:themeColor="accent1" w:themeShade="80"/>
          <w:lang w:val="en-US"/>
        </w:rPr>
        <w:t>şomajului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înregistrat</w:t>
      </w:r>
      <w:proofErr w:type="spellEnd"/>
      <w:r w:rsidRPr="00287D9C">
        <w:rPr>
          <w:rFonts w:ascii="Trebuchet MS" w:hAnsi="Trebuchet MS" w:cs="Trebuchet MS"/>
          <w:iCs/>
          <w:color w:val="1F4E79" w:themeColor="accent1" w:themeShade="80"/>
          <w:lang w:val="en-US"/>
        </w:rPr>
        <w:t xml:space="preserve"> la </w:t>
      </w:r>
      <w:proofErr w:type="spellStart"/>
      <w:r w:rsidRPr="00287D9C">
        <w:rPr>
          <w:rFonts w:ascii="Trebuchet MS" w:hAnsi="Trebuchet MS" w:cs="Trebuchet MS"/>
          <w:iCs/>
          <w:color w:val="1F4E79" w:themeColor="accent1" w:themeShade="80"/>
          <w:lang w:val="en-US"/>
        </w:rPr>
        <w:t>nivel</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naţional</w:t>
      </w:r>
      <w:proofErr w:type="spellEnd"/>
      <w:r w:rsidRPr="00287D9C">
        <w:rPr>
          <w:rFonts w:ascii="Trebuchet MS" w:hAnsi="Trebuchet MS" w:cs="Trebuchet MS"/>
          <w:iCs/>
          <w:color w:val="1F4E79" w:themeColor="accent1" w:themeShade="80"/>
          <w:lang w:val="en-US"/>
        </w:rPr>
        <w:t xml:space="preserve"> a </w:t>
      </w:r>
      <w:proofErr w:type="spellStart"/>
      <w:r w:rsidRPr="00287D9C">
        <w:rPr>
          <w:rFonts w:ascii="Trebuchet MS" w:hAnsi="Trebuchet MS" w:cs="Trebuchet MS"/>
          <w:iCs/>
          <w:color w:val="1F4E79" w:themeColor="accent1" w:themeShade="80"/>
          <w:lang w:val="en-US"/>
        </w:rPr>
        <w:t>fost</w:t>
      </w:r>
      <w:proofErr w:type="spellEnd"/>
      <w:r w:rsidRPr="00287D9C">
        <w:rPr>
          <w:rFonts w:ascii="Trebuchet MS" w:hAnsi="Trebuchet MS" w:cs="Trebuchet MS"/>
          <w:iCs/>
          <w:color w:val="1F4E79" w:themeColor="accent1" w:themeShade="80"/>
          <w:lang w:val="en-US"/>
        </w:rPr>
        <w:t xml:space="preserve"> de 2,69% la </w:t>
      </w:r>
      <w:proofErr w:type="spellStart"/>
      <w:r w:rsidRPr="00287D9C">
        <w:rPr>
          <w:rFonts w:ascii="Trebuchet MS" w:hAnsi="Trebuchet MS" w:cs="Trebuchet MS"/>
          <w:iCs/>
          <w:color w:val="1F4E79" w:themeColor="accent1" w:themeShade="80"/>
          <w:lang w:val="en-US"/>
        </w:rPr>
        <w:t>sfârşitul</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lunii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decembrie</w:t>
      </w:r>
      <w:proofErr w:type="spellEnd"/>
      <w:r w:rsidRPr="00287D9C">
        <w:rPr>
          <w:rFonts w:ascii="Trebuchet MS" w:hAnsi="Trebuchet MS" w:cs="Trebuchet MS"/>
          <w:iCs/>
          <w:color w:val="1F4E79" w:themeColor="accent1" w:themeShade="80"/>
          <w:lang w:val="en-US"/>
        </w:rPr>
        <w:t xml:space="preserve"> 2021. </w:t>
      </w:r>
      <w:proofErr w:type="spellStart"/>
      <w:r w:rsidRPr="00287D9C">
        <w:rPr>
          <w:rFonts w:ascii="Trebuchet MS" w:hAnsi="Trebuchet MS" w:cs="Trebuchet MS"/>
          <w:iCs/>
          <w:color w:val="1F4E79" w:themeColor="accent1" w:themeShade="80"/>
          <w:lang w:val="en-US"/>
        </w:rPr>
        <w:t>Numărul</w:t>
      </w:r>
      <w:proofErr w:type="spellEnd"/>
      <w:r w:rsidRPr="00287D9C">
        <w:rPr>
          <w:rFonts w:ascii="Trebuchet MS" w:hAnsi="Trebuchet MS" w:cs="Trebuchet MS"/>
          <w:iCs/>
          <w:color w:val="1F4E79" w:themeColor="accent1" w:themeShade="80"/>
          <w:lang w:val="en-US"/>
        </w:rPr>
        <w:t xml:space="preserve"> total de </w:t>
      </w:r>
      <w:proofErr w:type="spellStart"/>
      <w:r w:rsidRPr="00287D9C">
        <w:rPr>
          <w:rFonts w:ascii="Trebuchet MS" w:hAnsi="Trebuchet MS" w:cs="Trebuchet MS"/>
          <w:iCs/>
          <w:color w:val="1F4E79" w:themeColor="accent1" w:themeShade="80"/>
          <w:lang w:val="en-US"/>
        </w:rPr>
        <w:t>şomeri</w:t>
      </w:r>
      <w:proofErr w:type="spellEnd"/>
      <w:r w:rsidRPr="00287D9C">
        <w:rPr>
          <w:rFonts w:ascii="Trebuchet MS" w:hAnsi="Trebuchet MS" w:cs="Trebuchet MS"/>
          <w:iCs/>
          <w:color w:val="1F4E79" w:themeColor="accent1" w:themeShade="80"/>
          <w:lang w:val="en-US"/>
        </w:rPr>
        <w:t xml:space="preserve"> la </w:t>
      </w:r>
      <w:proofErr w:type="spellStart"/>
      <w:r w:rsidRPr="00287D9C">
        <w:rPr>
          <w:rFonts w:ascii="Trebuchet MS" w:hAnsi="Trebuchet MS" w:cs="Trebuchet MS"/>
          <w:iCs/>
          <w:color w:val="1F4E79" w:themeColor="accent1" w:themeShade="80"/>
          <w:lang w:val="en-US"/>
        </w:rPr>
        <w:t>finele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lunii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decembrie</w:t>
      </w:r>
      <w:proofErr w:type="spellEnd"/>
      <w:r w:rsidRPr="00287D9C">
        <w:rPr>
          <w:rFonts w:ascii="Trebuchet MS" w:hAnsi="Trebuchet MS" w:cs="Trebuchet MS"/>
          <w:iCs/>
          <w:color w:val="1F4E79" w:themeColor="accent1" w:themeShade="80"/>
          <w:lang w:val="en-US"/>
        </w:rPr>
        <w:t xml:space="preserve"> 2021, de 234.757 </w:t>
      </w:r>
      <w:proofErr w:type="spellStart"/>
      <w:r w:rsidRPr="00287D9C">
        <w:rPr>
          <w:rFonts w:ascii="Trebuchet MS" w:hAnsi="Trebuchet MS" w:cs="Trebuchet MS"/>
          <w:iCs/>
          <w:color w:val="1F4E79" w:themeColor="accent1" w:themeShade="80"/>
          <w:lang w:val="en-US"/>
        </w:rPr>
        <w:t>persoane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este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mai</w:t>
      </w:r>
      <w:proofErr w:type="spellEnd"/>
      <w:r w:rsidRPr="00287D9C">
        <w:rPr>
          <w:rFonts w:ascii="Trebuchet MS" w:hAnsi="Trebuchet MS" w:cs="Trebuchet MS"/>
          <w:iCs/>
          <w:color w:val="1F4E79" w:themeColor="accent1" w:themeShade="80"/>
          <w:lang w:val="en-US"/>
        </w:rPr>
        <w:t xml:space="preserve"> mic cu 3.130 </w:t>
      </w:r>
      <w:proofErr w:type="spellStart"/>
      <w:r w:rsidRPr="00287D9C">
        <w:rPr>
          <w:rFonts w:ascii="Trebuchet MS" w:hAnsi="Trebuchet MS" w:cs="Trebuchet MS"/>
          <w:iCs/>
          <w:color w:val="1F4E79" w:themeColor="accent1" w:themeShade="80"/>
          <w:lang w:val="en-US"/>
        </w:rPr>
        <w:t>persoane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faţă</w:t>
      </w:r>
      <w:proofErr w:type="spellEnd"/>
      <w:r w:rsidRPr="00287D9C">
        <w:rPr>
          <w:rFonts w:ascii="Trebuchet MS" w:hAnsi="Trebuchet MS" w:cs="Trebuchet MS"/>
          <w:iCs/>
          <w:color w:val="1F4E79" w:themeColor="accent1" w:themeShade="80"/>
          <w:lang w:val="en-US"/>
        </w:rPr>
        <w:t xml:space="preserve"> de </w:t>
      </w:r>
      <w:proofErr w:type="spellStart"/>
      <w:r w:rsidRPr="00287D9C">
        <w:rPr>
          <w:rFonts w:ascii="Trebuchet MS" w:hAnsi="Trebuchet MS" w:cs="Trebuchet MS"/>
          <w:iCs/>
          <w:color w:val="1F4E79" w:themeColor="accent1" w:themeShade="80"/>
          <w:lang w:val="en-US"/>
        </w:rPr>
        <w:t>cel</w:t>
      </w:r>
      <w:proofErr w:type="spellEnd"/>
      <w:r w:rsidRPr="00287D9C">
        <w:rPr>
          <w:rFonts w:ascii="Trebuchet MS" w:hAnsi="Trebuchet MS" w:cs="Trebuchet MS"/>
          <w:iCs/>
          <w:color w:val="1F4E79" w:themeColor="accent1" w:themeShade="80"/>
          <w:lang w:val="en-US"/>
        </w:rPr>
        <w:t xml:space="preserve"> de la </w:t>
      </w:r>
      <w:proofErr w:type="spellStart"/>
      <w:r w:rsidRPr="00287D9C">
        <w:rPr>
          <w:rFonts w:ascii="Trebuchet MS" w:hAnsi="Trebuchet MS" w:cs="Trebuchet MS"/>
          <w:iCs/>
          <w:color w:val="1F4E79" w:themeColor="accent1" w:themeShade="80"/>
          <w:lang w:val="en-US"/>
        </w:rPr>
        <w:t>finele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lunii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anterioare</w:t>
      </w:r>
      <w:proofErr w:type="spellEnd"/>
      <w:r w:rsidRPr="00287D9C">
        <w:rPr>
          <w:rStyle w:val="FootnoteReference"/>
          <w:rFonts w:ascii="Trebuchet MS" w:hAnsi="Trebuchet MS"/>
          <w:iCs/>
          <w:color w:val="1F4E79" w:themeColor="accent1" w:themeShade="80"/>
          <w:sz w:val="22"/>
          <w:szCs w:val="22"/>
        </w:rPr>
        <w:footnoteReference w:id="2"/>
      </w:r>
      <w:r w:rsidRPr="00287D9C">
        <w:rPr>
          <w:rFonts w:ascii="Trebuchet MS" w:hAnsi="Trebuchet MS" w:cs="Trebuchet MS"/>
          <w:iCs/>
          <w:color w:val="1F4E79" w:themeColor="accent1" w:themeShade="80"/>
          <w:lang w:val="en-US"/>
        </w:rPr>
        <w:t>.</w:t>
      </w:r>
    </w:p>
    <w:p w14:paraId="0034D536" w14:textId="3C1EAC33" w:rsidR="00D33031" w:rsidRPr="00287D9C" w:rsidRDefault="00D33031" w:rsidP="00D33031">
      <w:pPr>
        <w:pStyle w:val="ListParagraph"/>
        <w:pBdr>
          <w:top w:val="nil"/>
          <w:left w:val="nil"/>
          <w:bottom w:val="nil"/>
          <w:right w:val="nil"/>
          <w:between w:val="nil"/>
          <w:bar w:val="nil"/>
        </w:pBdr>
        <w:ind w:left="0"/>
        <w:jc w:val="both"/>
        <w:rPr>
          <w:rFonts w:ascii="Trebuchet MS" w:hAnsi="Trebuchet MS"/>
          <w:color w:val="1F4E79" w:themeColor="accent1" w:themeShade="80"/>
          <w:shd w:val="clear" w:color="auto" w:fill="FFFFFF"/>
        </w:rPr>
      </w:pPr>
      <w:proofErr w:type="spellStart"/>
      <w:r w:rsidRPr="00287D9C">
        <w:rPr>
          <w:rFonts w:ascii="Trebuchet MS" w:hAnsi="Trebuchet MS" w:cs="Trebuchet MS"/>
          <w:iCs/>
          <w:color w:val="1F4E79" w:themeColor="accent1" w:themeShade="80"/>
          <w:lang w:val="en-US"/>
        </w:rPr>
        <w:t>Formarea</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profesională</w:t>
      </w:r>
      <w:proofErr w:type="spellEnd"/>
      <w:r w:rsidRPr="00287D9C">
        <w:rPr>
          <w:rFonts w:ascii="Trebuchet MS" w:hAnsi="Trebuchet MS" w:cs="Trebuchet MS"/>
          <w:iCs/>
          <w:color w:val="1F4E79" w:themeColor="accent1" w:themeShade="80"/>
          <w:lang w:val="en-US"/>
        </w:rPr>
        <w:t xml:space="preserve"> </w:t>
      </w:r>
      <w:proofErr w:type="gramStart"/>
      <w:r w:rsidRPr="00287D9C">
        <w:rPr>
          <w:rFonts w:ascii="Trebuchet MS" w:hAnsi="Trebuchet MS" w:cs="Trebuchet MS"/>
          <w:iCs/>
          <w:color w:val="1F4E79" w:themeColor="accent1" w:themeShade="80"/>
          <w:lang w:val="en-US"/>
        </w:rPr>
        <w:t>a</w:t>
      </w:r>
      <w:proofErr w:type="gram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adulților</w:t>
      </w:r>
      <w:proofErr w:type="spellEnd"/>
      <w:r w:rsidRPr="00287D9C">
        <w:rPr>
          <w:rFonts w:ascii="Trebuchet MS" w:hAnsi="Trebuchet MS" w:cs="Trebuchet MS"/>
          <w:iCs/>
          <w:color w:val="1F4E79" w:themeColor="accent1" w:themeShade="80"/>
          <w:lang w:val="en-US"/>
        </w:rPr>
        <w:t xml:space="preserve"> are un </w:t>
      </w:r>
      <w:proofErr w:type="spellStart"/>
      <w:r w:rsidRPr="00287D9C">
        <w:rPr>
          <w:rFonts w:ascii="Trebuchet MS" w:hAnsi="Trebuchet MS" w:cs="Trebuchet MS"/>
          <w:iCs/>
          <w:color w:val="1F4E79" w:themeColor="accent1" w:themeShade="80"/>
          <w:lang w:val="en-US"/>
        </w:rPr>
        <w:t>rol</w:t>
      </w:r>
      <w:proofErr w:type="spellEnd"/>
      <w:r w:rsidRPr="00287D9C">
        <w:rPr>
          <w:rFonts w:ascii="Trebuchet MS" w:hAnsi="Trebuchet MS" w:cs="Trebuchet MS"/>
          <w:iCs/>
          <w:color w:val="1F4E79" w:themeColor="accent1" w:themeShade="80"/>
          <w:lang w:val="en-US"/>
        </w:rPr>
        <w:t xml:space="preserve"> important pe </w:t>
      </w:r>
      <w:proofErr w:type="spellStart"/>
      <w:r w:rsidRPr="00287D9C">
        <w:rPr>
          <w:rFonts w:ascii="Trebuchet MS" w:hAnsi="Trebuchet MS" w:cs="Trebuchet MS"/>
          <w:iCs/>
          <w:color w:val="1F4E79" w:themeColor="accent1" w:themeShade="80"/>
          <w:lang w:val="en-US"/>
        </w:rPr>
        <w:t>piața</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muncii</w:t>
      </w:r>
      <w:proofErr w:type="spellEnd"/>
      <w:r w:rsidRPr="00287D9C">
        <w:rPr>
          <w:rFonts w:ascii="Trebuchet MS" w:hAnsi="Trebuchet MS" w:cs="Trebuchet MS"/>
          <w:iCs/>
          <w:color w:val="1F4E79" w:themeColor="accent1" w:themeShade="80"/>
          <w:lang w:val="en-US"/>
        </w:rPr>
        <w:t xml:space="preserve">, air </w:t>
      </w:r>
      <w:proofErr w:type="spellStart"/>
      <w:r w:rsidRPr="00287D9C">
        <w:rPr>
          <w:rFonts w:ascii="Trebuchet MS" w:hAnsi="Trebuchet MS" w:cs="Trebuchet MS"/>
          <w:iCs/>
          <w:color w:val="1F4E79" w:themeColor="accent1" w:themeShade="80"/>
          <w:lang w:val="en-US"/>
        </w:rPr>
        <w:t>reprezentanții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partenerilor</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sociali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trebuie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să</w:t>
      </w:r>
      <w:proofErr w:type="spellEnd"/>
      <w:r w:rsidRPr="00287D9C">
        <w:rPr>
          <w:rFonts w:ascii="Trebuchet MS" w:hAnsi="Trebuchet MS" w:cs="Trebuchet MS"/>
          <w:iCs/>
          <w:color w:val="1F4E79" w:themeColor="accent1" w:themeShade="80"/>
          <w:lang w:val="en-US"/>
        </w:rPr>
        <w:t xml:space="preserve"> fie </w:t>
      </w:r>
      <w:proofErr w:type="spellStart"/>
      <w:r w:rsidRPr="00287D9C">
        <w:rPr>
          <w:rFonts w:ascii="Trebuchet MS" w:hAnsi="Trebuchet MS" w:cs="Trebuchet MS"/>
          <w:iCs/>
          <w:color w:val="1F4E79" w:themeColor="accent1" w:themeShade="80"/>
          <w:lang w:val="en-US"/>
        </w:rPr>
        <w:t>implicați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în</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deciziile</w:t>
      </w:r>
      <w:proofErr w:type="spellEnd"/>
      <w:r w:rsidRPr="00287D9C">
        <w:rPr>
          <w:rFonts w:ascii="Trebuchet MS" w:hAnsi="Trebuchet MS" w:cs="Trebuchet MS"/>
          <w:iCs/>
          <w:color w:val="1F4E79" w:themeColor="accent1" w:themeShade="80"/>
          <w:lang w:val="en-US"/>
        </w:rPr>
        <w:t xml:space="preserve"> de a </w:t>
      </w:r>
      <w:proofErr w:type="spellStart"/>
      <w:r w:rsidRPr="00287D9C">
        <w:rPr>
          <w:rFonts w:ascii="Trebuchet MS" w:hAnsi="Trebuchet MS" w:cs="Trebuchet MS"/>
          <w:iCs/>
          <w:color w:val="1F4E79" w:themeColor="accent1" w:themeShade="80"/>
          <w:lang w:val="en-US"/>
        </w:rPr>
        <w:t>moderniza</w:t>
      </w:r>
      <w:proofErr w:type="spellEnd"/>
      <w:r w:rsidRPr="00287D9C">
        <w:rPr>
          <w:rFonts w:ascii="Trebuchet MS" w:hAnsi="Trebuchet MS" w:cs="Trebuchet MS"/>
          <w:iCs/>
          <w:color w:val="1F4E79" w:themeColor="accent1" w:themeShade="80"/>
          <w:lang w:val="en-US"/>
        </w:rPr>
        <w:t xml:space="preserve">, </w:t>
      </w:r>
      <w:r w:rsidRPr="00287D9C">
        <w:rPr>
          <w:rFonts w:ascii="Trebuchet MS" w:hAnsi="Trebuchet MS"/>
          <w:color w:val="1F4E79" w:themeColor="accent1" w:themeShade="80"/>
          <w:shd w:val="clear" w:color="auto" w:fill="FFFFFF"/>
        </w:rPr>
        <w:t xml:space="preserve">dezvolta și diversifica serviciile în domeniu. Accesul lucrătorilor la programe de formare autorizate prin creșterea nivelului de transparență și informare implică o serie de acțiuni pentru OSC. </w:t>
      </w:r>
    </w:p>
    <w:p w14:paraId="05E4395C" w14:textId="7FC0F977" w:rsidR="00D33031" w:rsidRPr="00287D9C" w:rsidRDefault="00D33031" w:rsidP="00D33031">
      <w:pPr>
        <w:pStyle w:val="ListParagraph"/>
        <w:pBdr>
          <w:top w:val="nil"/>
          <w:left w:val="nil"/>
          <w:bottom w:val="nil"/>
          <w:right w:val="nil"/>
          <w:between w:val="nil"/>
          <w:bar w:val="nil"/>
        </w:pBdr>
        <w:ind w:left="0"/>
        <w:jc w:val="both"/>
        <w:rPr>
          <w:rFonts w:ascii="Trebuchet MS" w:hAnsi="Trebuchet MS" w:cs="Trebuchet MS"/>
          <w:color w:val="1F4E79" w:themeColor="accent1" w:themeShade="80"/>
          <w:lang w:val="en-US"/>
        </w:rPr>
      </w:pPr>
      <w:r w:rsidRPr="00287D9C">
        <w:rPr>
          <w:rFonts w:ascii="Trebuchet MS" w:hAnsi="Trebuchet MS" w:cs="Trebuchet MS"/>
          <w:iCs/>
          <w:color w:val="1F4E79" w:themeColor="accent1" w:themeShade="80"/>
          <w:lang w:val="en-US"/>
        </w:rPr>
        <w:t xml:space="preserve">Un </w:t>
      </w:r>
      <w:proofErr w:type="spellStart"/>
      <w:r w:rsidRPr="00287D9C">
        <w:rPr>
          <w:rFonts w:ascii="Trebuchet MS" w:hAnsi="Trebuchet MS" w:cs="Trebuchet MS"/>
          <w:iCs/>
          <w:color w:val="1F4E79" w:themeColor="accent1" w:themeShade="80"/>
          <w:lang w:val="en-US"/>
        </w:rPr>
        <w:t>rol</w:t>
      </w:r>
      <w:proofErr w:type="spellEnd"/>
      <w:r w:rsidRPr="00287D9C">
        <w:rPr>
          <w:rFonts w:ascii="Trebuchet MS" w:hAnsi="Trebuchet MS" w:cs="Trebuchet MS"/>
          <w:iCs/>
          <w:color w:val="1F4E79" w:themeColor="accent1" w:themeShade="80"/>
          <w:lang w:val="en-US"/>
        </w:rPr>
        <w:t xml:space="preserve"> important </w:t>
      </w:r>
      <w:proofErr w:type="spellStart"/>
      <w:r w:rsidRPr="00287D9C">
        <w:rPr>
          <w:rFonts w:ascii="Trebuchet MS" w:hAnsi="Trebuchet MS" w:cs="Trebuchet MS"/>
          <w:iCs/>
          <w:color w:val="1F4E79" w:themeColor="accent1" w:themeShade="80"/>
          <w:lang w:val="en-US"/>
        </w:rPr>
        <w:t>în</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realizarea</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politicilor</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publice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în</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domeniul</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ocupării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și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formarii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profesionale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îl</w:t>
      </w:r>
      <w:proofErr w:type="spellEnd"/>
      <w:r w:rsidRPr="00287D9C">
        <w:rPr>
          <w:rFonts w:ascii="Trebuchet MS" w:hAnsi="Trebuchet MS" w:cs="Trebuchet MS"/>
          <w:iCs/>
          <w:color w:val="1F4E79" w:themeColor="accent1" w:themeShade="80"/>
          <w:lang w:val="en-US"/>
        </w:rPr>
        <w:t xml:space="preserve"> au </w:t>
      </w:r>
      <w:proofErr w:type="spellStart"/>
      <w:r w:rsidRPr="00287D9C">
        <w:rPr>
          <w:rFonts w:ascii="Trebuchet MS" w:hAnsi="Trebuchet MS" w:cs="Trebuchet MS"/>
          <w:iCs/>
          <w:color w:val="1F4E79" w:themeColor="accent1" w:themeShade="80"/>
          <w:lang w:val="en-US"/>
        </w:rPr>
        <w:t>organizațiile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societății</w:t>
      </w:r>
      <w:proofErr w:type="spellEnd"/>
      <w:r w:rsidRPr="00287D9C">
        <w:rPr>
          <w:rFonts w:ascii="Trebuchet MS" w:hAnsi="Trebuchet MS" w:cs="Trebuchet MS"/>
          <w:iCs/>
          <w:color w:val="1F4E79" w:themeColor="accent1" w:themeShade="80"/>
          <w:lang w:val="en-US"/>
        </w:rPr>
        <w:t xml:space="preserve"> civile – </w:t>
      </w:r>
      <w:proofErr w:type="spellStart"/>
      <w:r w:rsidRPr="00287D9C">
        <w:rPr>
          <w:rFonts w:ascii="Trebuchet MS" w:hAnsi="Trebuchet MS" w:cs="Trebuchet MS"/>
          <w:iCs/>
          <w:color w:val="1F4E79" w:themeColor="accent1" w:themeShade="80"/>
          <w:lang w:val="en-US"/>
        </w:rPr>
        <w:t>partenerii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sociali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asociațiile</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și</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fundațiile</w:t>
      </w:r>
      <w:proofErr w:type="spellEnd"/>
      <w:r w:rsidRPr="00287D9C">
        <w:rPr>
          <w:rFonts w:ascii="Trebuchet MS" w:hAnsi="Trebuchet MS" w:cs="Trebuchet MS"/>
          <w:iCs/>
          <w:color w:val="1F4E79" w:themeColor="accent1" w:themeShade="80"/>
          <w:lang w:val="en-US"/>
        </w:rPr>
        <w:t xml:space="preserve"> cu activitate </w:t>
      </w:r>
      <w:proofErr w:type="spellStart"/>
      <w:r w:rsidRPr="00287D9C">
        <w:rPr>
          <w:rFonts w:ascii="Trebuchet MS" w:hAnsi="Trebuchet MS" w:cs="Trebuchet MS"/>
          <w:iCs/>
          <w:color w:val="1F4E79" w:themeColor="accent1" w:themeShade="80"/>
          <w:lang w:val="en-US"/>
        </w:rPr>
        <w:t>în</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domeniu</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Pentru</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consolidarea</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capacității</w:t>
      </w:r>
      <w:proofErr w:type="spellEnd"/>
      <w:r w:rsidRPr="00287D9C">
        <w:rPr>
          <w:rFonts w:ascii="Trebuchet MS" w:hAnsi="Trebuchet MS" w:cs="Trebuchet MS"/>
          <w:iCs/>
          <w:color w:val="1F4E79" w:themeColor="accent1" w:themeShade="80"/>
          <w:lang w:val="en-US"/>
        </w:rPr>
        <w:t xml:space="preserve"> OSC </w:t>
      </w:r>
      <w:proofErr w:type="spellStart"/>
      <w:r w:rsidRPr="00287D9C">
        <w:rPr>
          <w:rFonts w:ascii="Trebuchet MS" w:hAnsi="Trebuchet MS" w:cs="Trebuchet MS"/>
          <w:iCs/>
          <w:color w:val="1F4E79" w:themeColor="accent1" w:themeShade="80"/>
          <w:lang w:val="en-US"/>
        </w:rPr>
        <w:t>în</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iCs/>
          <w:color w:val="1F4E79" w:themeColor="accent1" w:themeShade="80"/>
          <w:lang w:val="en-US"/>
        </w:rPr>
        <w:t>cadrul</w:t>
      </w:r>
      <w:proofErr w:type="spellEnd"/>
      <w:r w:rsidRPr="00287D9C">
        <w:rPr>
          <w:rFonts w:ascii="Trebuchet MS" w:hAnsi="Trebuchet MS" w:cs="Trebuchet MS"/>
          <w:iC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Strategiei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Națională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pentru</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Ocuparea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Forței</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Muncă</w:t>
      </w:r>
      <w:proofErr w:type="spellEnd"/>
      <w:r w:rsidRPr="00287D9C">
        <w:rPr>
          <w:rFonts w:ascii="Trebuchet MS" w:hAnsi="Trebuchet MS" w:cs="Trebuchet MS"/>
          <w:color w:val="1F4E79" w:themeColor="accent1" w:themeShade="80"/>
          <w:lang w:val="en-US"/>
        </w:rPr>
        <w:t xml:space="preserve"> 2014-2020 se </w:t>
      </w:r>
      <w:proofErr w:type="spellStart"/>
      <w:r w:rsidRPr="00287D9C">
        <w:rPr>
          <w:rFonts w:ascii="Trebuchet MS" w:hAnsi="Trebuchet MS" w:cs="Trebuchet MS"/>
          <w:color w:val="1F4E79" w:themeColor="accent1" w:themeShade="80"/>
          <w:lang w:val="en-US"/>
        </w:rPr>
        <w:t>propune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prin</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obiectivul</w:t>
      </w:r>
      <w:proofErr w:type="spellEnd"/>
      <w:r w:rsidRPr="00287D9C">
        <w:rPr>
          <w:rFonts w:ascii="Trebuchet MS" w:hAnsi="Trebuchet MS" w:cs="Trebuchet MS"/>
          <w:color w:val="1F4E79" w:themeColor="accent1" w:themeShade="80"/>
          <w:lang w:val="en-US"/>
        </w:rPr>
        <w:t xml:space="preserve"> specific O4. </w:t>
      </w:r>
      <w:proofErr w:type="gramStart"/>
      <w:r w:rsidRPr="00287D9C">
        <w:rPr>
          <w:rFonts w:ascii="Trebuchet MS" w:hAnsi="Trebuchet MS" w:cs="Trebuchet MS"/>
          <w:color w:val="1F4E79" w:themeColor="accent1" w:themeShade="80"/>
          <w:lang w:val="en-US"/>
        </w:rPr>
        <w:t>”</w:t>
      </w:r>
      <w:proofErr w:type="spellStart"/>
      <w:r w:rsidRPr="00287D9C">
        <w:rPr>
          <w:rFonts w:ascii="Trebuchet MS" w:hAnsi="Trebuchet MS" w:cs="Trebuchet MS"/>
          <w:i/>
          <w:color w:val="1F4E79" w:themeColor="accent1" w:themeShade="80"/>
          <w:lang w:val="en-US"/>
        </w:rPr>
        <w:t>Îmbunătățirea</w:t>
      </w:r>
      <w:proofErr w:type="spellEnd"/>
      <w:proofErr w:type="gramEnd"/>
      <w:r w:rsidRPr="00287D9C">
        <w:rPr>
          <w:rFonts w:ascii="Trebuchet MS" w:hAnsi="Trebuchet MS" w:cs="Trebuchet MS"/>
          <w:i/>
          <w:color w:val="1F4E79" w:themeColor="accent1" w:themeShade="80"/>
          <w:lang w:val="en-US"/>
        </w:rPr>
        <w:t xml:space="preserve"> </w:t>
      </w:r>
      <w:proofErr w:type="spellStart"/>
      <w:r w:rsidRPr="00287D9C">
        <w:rPr>
          <w:rFonts w:ascii="Trebuchet MS" w:hAnsi="Trebuchet MS" w:cs="Trebuchet MS"/>
          <w:i/>
          <w:color w:val="1F4E79" w:themeColor="accent1" w:themeShade="80"/>
          <w:lang w:val="en-US"/>
        </w:rPr>
        <w:t>mecanismului</w:t>
      </w:r>
      <w:proofErr w:type="spellEnd"/>
      <w:r w:rsidRPr="00287D9C">
        <w:rPr>
          <w:rFonts w:ascii="Trebuchet MS" w:hAnsi="Trebuchet MS" w:cs="Trebuchet MS"/>
          <w:i/>
          <w:color w:val="1F4E79" w:themeColor="accent1" w:themeShade="80"/>
          <w:lang w:val="en-US"/>
        </w:rPr>
        <w:t xml:space="preserve"> de </w:t>
      </w:r>
      <w:proofErr w:type="spellStart"/>
      <w:r w:rsidRPr="00287D9C">
        <w:rPr>
          <w:rFonts w:ascii="Trebuchet MS" w:hAnsi="Trebuchet MS" w:cs="Trebuchet MS"/>
          <w:i/>
          <w:color w:val="1F4E79" w:themeColor="accent1" w:themeShade="80"/>
          <w:lang w:val="en-US"/>
        </w:rPr>
        <w:t>fundamentare</w:t>
      </w:r>
      <w:proofErr w:type="spellEnd"/>
      <w:r w:rsidRPr="00287D9C">
        <w:rPr>
          <w:rFonts w:ascii="Trebuchet MS" w:hAnsi="Trebuchet MS" w:cs="Trebuchet MS"/>
          <w:i/>
          <w:color w:val="1F4E79" w:themeColor="accent1" w:themeShade="80"/>
          <w:lang w:val="en-US"/>
        </w:rPr>
        <w:t xml:space="preserve">, </w:t>
      </w:r>
      <w:proofErr w:type="spellStart"/>
      <w:r w:rsidRPr="00287D9C">
        <w:rPr>
          <w:rFonts w:ascii="Trebuchet MS" w:hAnsi="Trebuchet MS" w:cs="Trebuchet MS"/>
          <w:i/>
          <w:color w:val="1F4E79" w:themeColor="accent1" w:themeShade="80"/>
          <w:lang w:val="en-US"/>
        </w:rPr>
        <w:t>implementare</w:t>
      </w:r>
      <w:proofErr w:type="spellEnd"/>
      <w:r w:rsidRPr="00287D9C">
        <w:rPr>
          <w:rFonts w:ascii="Trebuchet MS" w:hAnsi="Trebuchet MS" w:cs="Trebuchet MS"/>
          <w:i/>
          <w:color w:val="1F4E79" w:themeColor="accent1" w:themeShade="80"/>
          <w:lang w:val="en-US"/>
        </w:rPr>
        <w:t xml:space="preserve">, </w:t>
      </w:r>
      <w:proofErr w:type="spellStart"/>
      <w:r w:rsidRPr="00287D9C">
        <w:rPr>
          <w:rFonts w:ascii="Trebuchet MS" w:hAnsi="Trebuchet MS" w:cs="Trebuchet MS"/>
          <w:i/>
          <w:color w:val="1F4E79" w:themeColor="accent1" w:themeShade="80"/>
          <w:lang w:val="en-US"/>
        </w:rPr>
        <w:t>monitorizare</w:t>
      </w:r>
      <w:proofErr w:type="spellEnd"/>
      <w:r w:rsidRPr="00287D9C">
        <w:rPr>
          <w:rFonts w:ascii="Trebuchet MS" w:hAnsi="Trebuchet MS" w:cs="Trebuchet MS"/>
          <w:i/>
          <w:color w:val="1F4E79" w:themeColor="accent1" w:themeShade="80"/>
          <w:lang w:val="en-US"/>
        </w:rPr>
        <w:t xml:space="preserve"> </w:t>
      </w:r>
      <w:proofErr w:type="spellStart"/>
      <w:r w:rsidRPr="00287D9C">
        <w:rPr>
          <w:rFonts w:ascii="Trebuchet MS" w:hAnsi="Trebuchet MS" w:cs="Trebuchet MS"/>
          <w:i/>
          <w:color w:val="1F4E79" w:themeColor="accent1" w:themeShade="80"/>
          <w:lang w:val="en-US"/>
        </w:rPr>
        <w:t>și</w:t>
      </w:r>
      <w:proofErr w:type="spellEnd"/>
      <w:r w:rsidRPr="00287D9C">
        <w:rPr>
          <w:rFonts w:ascii="Trebuchet MS" w:hAnsi="Trebuchet MS" w:cs="Trebuchet MS"/>
          <w:i/>
          <w:color w:val="1F4E79" w:themeColor="accent1" w:themeShade="80"/>
          <w:lang w:val="en-US"/>
        </w:rPr>
        <w:t xml:space="preserve"> </w:t>
      </w:r>
      <w:proofErr w:type="spellStart"/>
      <w:r w:rsidRPr="00287D9C">
        <w:rPr>
          <w:rFonts w:ascii="Trebuchet MS" w:hAnsi="Trebuchet MS" w:cs="Trebuchet MS"/>
          <w:i/>
          <w:color w:val="1F4E79" w:themeColor="accent1" w:themeShade="80"/>
          <w:lang w:val="en-US"/>
        </w:rPr>
        <w:t>evaluare</w:t>
      </w:r>
      <w:proofErr w:type="spellEnd"/>
      <w:r w:rsidRPr="00287D9C">
        <w:rPr>
          <w:rFonts w:ascii="Trebuchet MS" w:hAnsi="Trebuchet MS" w:cs="Trebuchet MS"/>
          <w:i/>
          <w:color w:val="1F4E79" w:themeColor="accent1" w:themeShade="80"/>
          <w:lang w:val="en-US"/>
        </w:rPr>
        <w:t xml:space="preserve"> a </w:t>
      </w:r>
      <w:proofErr w:type="spellStart"/>
      <w:r w:rsidRPr="00287D9C">
        <w:rPr>
          <w:rFonts w:ascii="Trebuchet MS" w:hAnsi="Trebuchet MS" w:cs="Trebuchet MS"/>
          <w:i/>
          <w:color w:val="1F4E79" w:themeColor="accent1" w:themeShade="80"/>
          <w:lang w:val="en-US"/>
        </w:rPr>
        <w:t>politicilor</w:t>
      </w:r>
      <w:proofErr w:type="spellEnd"/>
      <w:r w:rsidRPr="00287D9C">
        <w:rPr>
          <w:rFonts w:ascii="Trebuchet MS" w:hAnsi="Trebuchet MS" w:cs="Trebuchet MS"/>
          <w:i/>
          <w:color w:val="1F4E79" w:themeColor="accent1" w:themeShade="80"/>
          <w:lang w:val="en-US"/>
        </w:rPr>
        <w:t xml:space="preserve"> cu impact pe </w:t>
      </w:r>
      <w:proofErr w:type="spellStart"/>
      <w:r w:rsidRPr="00287D9C">
        <w:rPr>
          <w:rFonts w:ascii="Trebuchet MS" w:hAnsi="Trebuchet MS" w:cs="Trebuchet MS"/>
          <w:i/>
          <w:color w:val="1F4E79" w:themeColor="accent1" w:themeShade="80"/>
          <w:lang w:val="en-US"/>
        </w:rPr>
        <w:t>piața</w:t>
      </w:r>
      <w:proofErr w:type="spellEnd"/>
      <w:r w:rsidRPr="00287D9C">
        <w:rPr>
          <w:rFonts w:ascii="Trebuchet MS" w:hAnsi="Trebuchet MS" w:cs="Trebuchet MS"/>
          <w:i/>
          <w:color w:val="1F4E79" w:themeColor="accent1" w:themeShade="80"/>
          <w:lang w:val="en-US"/>
        </w:rPr>
        <w:t xml:space="preserve"> </w:t>
      </w:r>
      <w:proofErr w:type="spellStart"/>
      <w:r w:rsidRPr="00287D9C">
        <w:rPr>
          <w:rFonts w:ascii="Trebuchet MS" w:hAnsi="Trebuchet MS" w:cs="Trebuchet MS"/>
          <w:i/>
          <w:color w:val="1F4E79" w:themeColor="accent1" w:themeShade="80"/>
          <w:lang w:val="en-US"/>
        </w:rPr>
        <w:t>muncii</w:t>
      </w:r>
      <w:proofErr w:type="spellEnd"/>
      <w:r w:rsidRPr="00287D9C">
        <w:rPr>
          <w:rFonts w:ascii="Trebuchet MS" w:hAnsi="Trebuchet MS" w:cs="Trebuchet MS"/>
          <w:color w:val="1F4E79" w:themeColor="accent1" w:themeShade="80"/>
          <w:lang w:val="en-US"/>
        </w:rPr>
        <w:t xml:space="preserve">”, cu </w:t>
      </w:r>
      <w:proofErr w:type="spellStart"/>
      <w:r w:rsidRPr="00287D9C">
        <w:rPr>
          <w:rFonts w:ascii="Trebuchet MS" w:hAnsi="Trebuchet MS" w:cs="Trebuchet MS"/>
          <w:color w:val="1F4E79" w:themeColor="accent1" w:themeShade="80"/>
          <w:lang w:val="en-US"/>
        </w:rPr>
        <w:t>următoarele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direcții</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acțiune</w:t>
      </w:r>
      <w:proofErr w:type="spellEnd"/>
      <w:r w:rsidRPr="00287D9C">
        <w:rPr>
          <w:rFonts w:ascii="Trebuchet MS" w:hAnsi="Trebuchet MS" w:cs="Trebuchet MS"/>
          <w:color w:val="1F4E79" w:themeColor="accent1" w:themeShade="80"/>
          <w:lang w:val="en-US"/>
        </w:rPr>
        <w:t xml:space="preserve">: </w:t>
      </w:r>
    </w:p>
    <w:p w14:paraId="1F792F81" w14:textId="77777777" w:rsidR="00D33031" w:rsidRPr="00287D9C" w:rsidRDefault="00D33031" w:rsidP="00D33031">
      <w:pPr>
        <w:autoSpaceDE w:val="0"/>
        <w:autoSpaceDN w:val="0"/>
        <w:adjustRightInd w:val="0"/>
        <w:ind w:left="540"/>
        <w:jc w:val="both"/>
        <w:rPr>
          <w:rFonts w:ascii="Trebuchet MS" w:hAnsi="Trebuchet MS" w:cs="Trebuchet MS"/>
          <w:color w:val="1F4E79" w:themeColor="accent1" w:themeShade="80"/>
          <w:lang w:val="en-US"/>
        </w:rPr>
      </w:pPr>
      <w:r w:rsidRPr="00287D9C">
        <w:rPr>
          <w:rFonts w:ascii="Trebuchet MS" w:hAnsi="Trebuchet MS" w:cs="Trebuchet MS"/>
          <w:color w:val="1F4E79" w:themeColor="accent1" w:themeShade="80"/>
          <w:lang w:val="en-US"/>
        </w:rPr>
        <w:t xml:space="preserve">1. </w:t>
      </w:r>
      <w:proofErr w:type="spellStart"/>
      <w:r w:rsidRPr="00287D9C">
        <w:rPr>
          <w:rFonts w:ascii="Trebuchet MS" w:hAnsi="Trebuchet MS" w:cs="Trebuchet MS"/>
          <w:color w:val="1F4E79" w:themeColor="accent1" w:themeShade="80"/>
          <w:lang w:val="en-US"/>
        </w:rPr>
        <w:t>Consolidarea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mecanismului</w:t>
      </w:r>
      <w:proofErr w:type="spellEnd"/>
      <w:r w:rsidRPr="00287D9C">
        <w:rPr>
          <w:rFonts w:ascii="Trebuchet MS" w:hAnsi="Trebuchet MS" w:cs="Trebuchet MS"/>
          <w:color w:val="1F4E79" w:themeColor="accent1" w:themeShade="80"/>
          <w:lang w:val="en-US"/>
        </w:rPr>
        <w:t xml:space="preserve"> de </w:t>
      </w:r>
      <w:proofErr w:type="spellStart"/>
      <w:r w:rsidRPr="00287D9C">
        <w:rPr>
          <w:rFonts w:ascii="Trebuchet MS" w:hAnsi="Trebuchet MS" w:cs="Trebuchet MS"/>
          <w:color w:val="1F4E79" w:themeColor="accent1" w:themeShade="80"/>
          <w:lang w:val="en-US"/>
        </w:rPr>
        <w:t>fundamentare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implementare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monitorizare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evaluare</w:t>
      </w:r>
      <w:proofErr w:type="spellEnd"/>
      <w:r w:rsidRPr="00287D9C">
        <w:rPr>
          <w:rFonts w:ascii="Trebuchet MS" w:hAnsi="Trebuchet MS" w:cs="Trebuchet MS"/>
          <w:color w:val="1F4E79" w:themeColor="accent1" w:themeShade="80"/>
          <w:lang w:val="en-US"/>
        </w:rPr>
        <w:t xml:space="preserve"> a </w:t>
      </w:r>
      <w:proofErr w:type="spellStart"/>
      <w:r w:rsidRPr="00287D9C">
        <w:rPr>
          <w:rFonts w:ascii="Trebuchet MS" w:hAnsi="Trebuchet MS" w:cs="Trebuchet MS"/>
          <w:color w:val="1F4E79" w:themeColor="accent1" w:themeShade="80"/>
          <w:lang w:val="en-US"/>
        </w:rPr>
        <w:t>politicilor</w:t>
      </w:r>
      <w:proofErr w:type="spellEnd"/>
      <w:r w:rsidRPr="00287D9C">
        <w:rPr>
          <w:rFonts w:ascii="Trebuchet MS" w:hAnsi="Trebuchet MS" w:cs="Trebuchet MS"/>
          <w:color w:val="1F4E79" w:themeColor="accent1" w:themeShade="80"/>
          <w:lang w:val="en-US"/>
        </w:rPr>
        <w:t xml:space="preserve"> cu impact pe </w:t>
      </w:r>
      <w:proofErr w:type="spellStart"/>
      <w:r w:rsidRPr="00287D9C">
        <w:rPr>
          <w:rFonts w:ascii="Trebuchet MS" w:hAnsi="Trebuchet MS" w:cs="Trebuchet MS"/>
          <w:color w:val="1F4E79" w:themeColor="accent1" w:themeShade="80"/>
          <w:lang w:val="en-US"/>
        </w:rPr>
        <w:t>piața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muncii</w:t>
      </w:r>
      <w:proofErr w:type="spellEnd"/>
      <w:r w:rsidRPr="00287D9C">
        <w:rPr>
          <w:rFonts w:ascii="Trebuchet MS" w:hAnsi="Trebuchet MS" w:cs="Trebuchet MS"/>
          <w:color w:val="1F4E79" w:themeColor="accent1" w:themeShade="80"/>
          <w:lang w:val="en-US"/>
        </w:rPr>
        <w:t xml:space="preserve">; </w:t>
      </w:r>
    </w:p>
    <w:p w14:paraId="072028BE" w14:textId="77777777" w:rsidR="00D33031" w:rsidRPr="00287D9C" w:rsidRDefault="00D33031" w:rsidP="00D33031">
      <w:pPr>
        <w:autoSpaceDE w:val="0"/>
        <w:autoSpaceDN w:val="0"/>
        <w:adjustRightInd w:val="0"/>
        <w:ind w:left="540"/>
        <w:jc w:val="both"/>
        <w:rPr>
          <w:rFonts w:ascii="Trebuchet MS" w:hAnsi="Trebuchet MS" w:cs="Trebuchet MS"/>
          <w:color w:val="1F4E79" w:themeColor="accent1" w:themeShade="80"/>
          <w:lang w:val="en-US"/>
        </w:rPr>
      </w:pPr>
      <w:r w:rsidRPr="00287D9C">
        <w:rPr>
          <w:rFonts w:ascii="Trebuchet MS" w:hAnsi="Trebuchet MS" w:cs="Trebuchet MS"/>
          <w:color w:val="1F4E79" w:themeColor="accent1" w:themeShade="80"/>
          <w:lang w:val="en-US"/>
        </w:rPr>
        <w:t xml:space="preserve">2. </w:t>
      </w:r>
      <w:proofErr w:type="spellStart"/>
      <w:r w:rsidRPr="00287D9C">
        <w:rPr>
          <w:rFonts w:ascii="Trebuchet MS" w:hAnsi="Trebuchet MS" w:cs="Trebuchet MS"/>
          <w:color w:val="1F4E79" w:themeColor="accent1" w:themeShade="80"/>
          <w:lang w:val="en-US"/>
        </w:rPr>
        <w:t>Consolidarea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dialogului</w:t>
      </w:r>
      <w:proofErr w:type="spellEnd"/>
      <w:r w:rsidRPr="00287D9C">
        <w:rPr>
          <w:rFonts w:ascii="Trebuchet MS" w:hAnsi="Trebuchet MS" w:cs="Trebuchet MS"/>
          <w:color w:val="1F4E79" w:themeColor="accent1" w:themeShade="80"/>
          <w:lang w:val="en-US"/>
        </w:rPr>
        <w:t xml:space="preserve"> social la </w:t>
      </w:r>
      <w:proofErr w:type="spellStart"/>
      <w:r w:rsidRPr="00287D9C">
        <w:rPr>
          <w:rFonts w:ascii="Trebuchet MS" w:hAnsi="Trebuchet MS" w:cs="Trebuchet MS"/>
          <w:color w:val="1F4E79" w:themeColor="accent1" w:themeShade="80"/>
          <w:lang w:val="en-US"/>
        </w:rPr>
        <w:t>toate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nivelurile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pentru</w:t>
      </w:r>
      <w:proofErr w:type="spellEnd"/>
      <w:r w:rsidRPr="00287D9C">
        <w:rPr>
          <w:rFonts w:ascii="Trebuchet MS" w:hAnsi="Trebuchet MS" w:cs="Trebuchet MS"/>
          <w:color w:val="1F4E79" w:themeColor="accent1" w:themeShade="80"/>
          <w:lang w:val="en-US"/>
        </w:rPr>
        <w:t xml:space="preserve"> a </w:t>
      </w:r>
      <w:proofErr w:type="spellStart"/>
      <w:r w:rsidRPr="00287D9C">
        <w:rPr>
          <w:rFonts w:ascii="Trebuchet MS" w:hAnsi="Trebuchet MS" w:cs="Trebuchet MS"/>
          <w:color w:val="1F4E79" w:themeColor="accent1" w:themeShade="80"/>
          <w:lang w:val="en-US"/>
        </w:rPr>
        <w:t>facilita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adoptarea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implementarea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respectarea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politicilor</w:t>
      </w:r>
      <w:proofErr w:type="spellEnd"/>
      <w:r w:rsidRPr="00287D9C">
        <w:rPr>
          <w:rFonts w:ascii="Trebuchet MS" w:hAnsi="Trebuchet MS" w:cs="Trebuchet MS"/>
          <w:color w:val="1F4E79" w:themeColor="accent1" w:themeShade="80"/>
          <w:lang w:val="en-US"/>
        </w:rPr>
        <w:t xml:space="preserve"> cu impact pe </w:t>
      </w:r>
      <w:proofErr w:type="spellStart"/>
      <w:r w:rsidRPr="00287D9C">
        <w:rPr>
          <w:rFonts w:ascii="Trebuchet MS" w:hAnsi="Trebuchet MS" w:cs="Trebuchet MS"/>
          <w:color w:val="1F4E79" w:themeColor="accent1" w:themeShade="80"/>
          <w:lang w:val="en-US"/>
        </w:rPr>
        <w:t>piața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muncii</w:t>
      </w:r>
      <w:proofErr w:type="spellEnd"/>
      <w:r w:rsidRPr="00287D9C">
        <w:rPr>
          <w:rFonts w:ascii="Trebuchet MS" w:hAnsi="Trebuchet MS" w:cs="Trebuchet MS"/>
          <w:color w:val="1F4E79" w:themeColor="accent1" w:themeShade="80"/>
          <w:lang w:val="en-US"/>
        </w:rPr>
        <w:t xml:space="preserve">. </w:t>
      </w:r>
    </w:p>
    <w:p w14:paraId="77C7A925" w14:textId="77777777" w:rsidR="00D33031" w:rsidRPr="00287D9C" w:rsidRDefault="00D33031" w:rsidP="00D33031">
      <w:pPr>
        <w:autoSpaceDE w:val="0"/>
        <w:autoSpaceDN w:val="0"/>
        <w:adjustRightInd w:val="0"/>
        <w:jc w:val="both"/>
        <w:rPr>
          <w:rFonts w:ascii="Trebuchet MS" w:hAnsi="Trebuchet MS"/>
          <w:color w:val="1F4E79" w:themeColor="accent1" w:themeShade="80"/>
        </w:rPr>
      </w:pPr>
      <w:r w:rsidRPr="00287D9C">
        <w:rPr>
          <w:rFonts w:ascii="Trebuchet MS" w:hAnsi="Trebuchet MS" w:cs="Trebuchet MS"/>
          <w:bCs/>
          <w:iCs/>
          <w:color w:val="1F4E79" w:themeColor="accent1" w:themeShade="80"/>
          <w:lang w:val="en-US"/>
        </w:rPr>
        <w:t xml:space="preserve">De </w:t>
      </w:r>
      <w:proofErr w:type="spellStart"/>
      <w:r w:rsidRPr="00287D9C">
        <w:rPr>
          <w:rFonts w:ascii="Trebuchet MS" w:hAnsi="Trebuchet MS" w:cs="Trebuchet MS"/>
          <w:bCs/>
          <w:iCs/>
          <w:color w:val="1F4E79" w:themeColor="accent1" w:themeShade="80"/>
          <w:lang w:val="en-US"/>
        </w:rPr>
        <w:t>asemenea</w:t>
      </w:r>
      <w:proofErr w:type="spellEnd"/>
      <w:r w:rsidRPr="00287D9C">
        <w:rPr>
          <w:rFonts w:ascii="Trebuchet MS" w:hAnsi="Trebuchet MS" w:cs="Trebuchet MS"/>
          <w:bCs/>
          <w:iCs/>
          <w:color w:val="1F4E79" w:themeColor="accent1" w:themeShade="80"/>
          <w:lang w:val="en-US"/>
        </w:rPr>
        <w:t xml:space="preserve">, </w:t>
      </w:r>
      <w:proofErr w:type="spellStart"/>
      <w:r w:rsidRPr="00287D9C">
        <w:rPr>
          <w:rFonts w:ascii="Trebuchet MS" w:hAnsi="Trebuchet MS" w:cs="Trebuchet MS"/>
          <w:bCs/>
          <w:iCs/>
          <w:color w:val="1F4E79" w:themeColor="accent1" w:themeShade="80"/>
          <w:lang w:val="en-US"/>
        </w:rPr>
        <w:t>Strategia</w:t>
      </w:r>
      <w:proofErr w:type="spellEnd"/>
      <w:r w:rsidRPr="00287D9C">
        <w:rPr>
          <w:rFonts w:ascii="Trebuchet MS" w:hAnsi="Trebuchet MS" w:cs="Trebuchet MS"/>
          <w:bCs/>
          <w:iCs/>
          <w:color w:val="1F4E79" w:themeColor="accent1" w:themeShade="80"/>
          <w:lang w:val="en-US"/>
        </w:rPr>
        <w:t xml:space="preserve"> </w:t>
      </w:r>
      <w:proofErr w:type="spellStart"/>
      <w:r w:rsidRPr="00287D9C">
        <w:rPr>
          <w:rFonts w:ascii="Trebuchet MS" w:hAnsi="Trebuchet MS" w:cs="Trebuchet MS"/>
          <w:bCs/>
          <w:iCs/>
          <w:color w:val="1F4E79" w:themeColor="accent1" w:themeShade="80"/>
          <w:lang w:val="en-US"/>
        </w:rPr>
        <w:t>națională</w:t>
      </w:r>
      <w:proofErr w:type="spellEnd"/>
      <w:r w:rsidRPr="00287D9C">
        <w:rPr>
          <w:rFonts w:ascii="Trebuchet MS" w:hAnsi="Trebuchet MS" w:cs="Trebuchet MS"/>
          <w:bCs/>
          <w:iCs/>
          <w:color w:val="1F4E79" w:themeColor="accent1" w:themeShade="80"/>
          <w:lang w:val="en-US"/>
        </w:rPr>
        <w:t xml:space="preserve"> </w:t>
      </w:r>
      <w:proofErr w:type="spellStart"/>
      <w:r w:rsidRPr="00287D9C">
        <w:rPr>
          <w:rFonts w:ascii="Trebuchet MS" w:hAnsi="Trebuchet MS" w:cs="Trebuchet MS"/>
          <w:bCs/>
          <w:iCs/>
          <w:color w:val="1F4E79" w:themeColor="accent1" w:themeShade="80"/>
          <w:lang w:val="en-US"/>
        </w:rPr>
        <w:t>pentru</w:t>
      </w:r>
      <w:proofErr w:type="spellEnd"/>
      <w:r w:rsidRPr="00287D9C">
        <w:rPr>
          <w:rFonts w:ascii="Trebuchet MS" w:hAnsi="Trebuchet MS" w:cs="Trebuchet MS"/>
          <w:bCs/>
          <w:iCs/>
          <w:color w:val="1F4E79" w:themeColor="accent1" w:themeShade="80"/>
          <w:lang w:val="en-US"/>
        </w:rPr>
        <w:t xml:space="preserve"> </w:t>
      </w:r>
      <w:proofErr w:type="spellStart"/>
      <w:r w:rsidRPr="00287D9C">
        <w:rPr>
          <w:rFonts w:ascii="Trebuchet MS" w:hAnsi="Trebuchet MS" w:cs="Trebuchet MS"/>
          <w:bCs/>
          <w:iCs/>
          <w:color w:val="1F4E79" w:themeColor="accent1" w:themeShade="80"/>
          <w:lang w:val="en-US"/>
        </w:rPr>
        <w:t>locuri</w:t>
      </w:r>
      <w:proofErr w:type="spellEnd"/>
      <w:r w:rsidRPr="00287D9C">
        <w:rPr>
          <w:rFonts w:ascii="Trebuchet MS" w:hAnsi="Trebuchet MS" w:cs="Trebuchet MS"/>
          <w:bCs/>
          <w:iCs/>
          <w:color w:val="1F4E79" w:themeColor="accent1" w:themeShade="80"/>
          <w:lang w:val="en-US"/>
        </w:rPr>
        <w:t xml:space="preserve"> de </w:t>
      </w:r>
      <w:proofErr w:type="spellStart"/>
      <w:r w:rsidRPr="00287D9C">
        <w:rPr>
          <w:rFonts w:ascii="Trebuchet MS" w:hAnsi="Trebuchet MS" w:cs="Trebuchet MS"/>
          <w:bCs/>
          <w:iCs/>
          <w:color w:val="1F4E79" w:themeColor="accent1" w:themeShade="80"/>
          <w:lang w:val="en-US"/>
        </w:rPr>
        <w:t>muncă</w:t>
      </w:r>
      <w:proofErr w:type="spellEnd"/>
      <w:r w:rsidRPr="00287D9C">
        <w:rPr>
          <w:rFonts w:ascii="Trebuchet MS" w:hAnsi="Trebuchet MS" w:cs="Trebuchet MS"/>
          <w:bCs/>
          <w:iCs/>
          <w:color w:val="1F4E79" w:themeColor="accent1" w:themeShade="80"/>
          <w:lang w:val="en-US"/>
        </w:rPr>
        <w:t xml:space="preserve"> </w:t>
      </w:r>
      <w:proofErr w:type="spellStart"/>
      <w:r w:rsidRPr="00287D9C">
        <w:rPr>
          <w:rFonts w:ascii="Trebuchet MS" w:hAnsi="Trebuchet MS" w:cs="Trebuchet MS"/>
          <w:bCs/>
          <w:iCs/>
          <w:color w:val="1F4E79" w:themeColor="accent1" w:themeShade="80"/>
          <w:lang w:val="en-US"/>
        </w:rPr>
        <w:t>verzi</w:t>
      </w:r>
      <w:proofErr w:type="spellEnd"/>
      <w:r w:rsidRPr="00287D9C">
        <w:rPr>
          <w:rFonts w:ascii="Trebuchet MS" w:hAnsi="Trebuchet MS" w:cs="Trebuchet MS"/>
          <w:bCs/>
          <w:iCs/>
          <w:color w:val="1F4E79" w:themeColor="accent1" w:themeShade="80"/>
          <w:lang w:val="en-US"/>
        </w:rPr>
        <w:t xml:space="preserve"> 2018-2025 </w:t>
      </w:r>
      <w:r w:rsidRPr="00287D9C">
        <w:rPr>
          <w:rFonts w:ascii="Trebuchet MS" w:hAnsi="Trebuchet MS" w:cs="Trebuchet MS"/>
          <w:color w:val="1F4E79" w:themeColor="accent1" w:themeShade="80"/>
          <w:lang w:val="en-US"/>
        </w:rPr>
        <w:t xml:space="preserve">are </w:t>
      </w:r>
      <w:proofErr w:type="spellStart"/>
      <w:r w:rsidRPr="00287D9C">
        <w:rPr>
          <w:rFonts w:ascii="Trebuchet MS" w:hAnsi="Trebuchet MS" w:cs="Trebuchet MS"/>
          <w:color w:val="1F4E79" w:themeColor="accent1" w:themeShade="80"/>
          <w:lang w:val="en-US"/>
        </w:rPr>
        <w:t>fixat</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prin</w:t>
      </w:r>
      <w:proofErr w:type="spellEnd"/>
      <w:r w:rsidRPr="00287D9C">
        <w:rPr>
          <w:rFonts w:ascii="Trebuchet MS" w:hAnsi="Trebuchet MS" w:cs="Trebuchet MS"/>
          <w:color w:val="1F4E79" w:themeColor="accent1" w:themeShade="80"/>
          <w:lang w:val="en-US"/>
        </w:rPr>
        <w:t xml:space="preserve"> o</w:t>
      </w:r>
      <w:proofErr w:type="spellStart"/>
      <w:r w:rsidRPr="00287D9C">
        <w:rPr>
          <w:rFonts w:ascii="Trebuchet MS" w:hAnsi="Trebuchet MS"/>
          <w:bCs/>
          <w:color w:val="1F4E79" w:themeColor="accent1" w:themeShade="80"/>
        </w:rPr>
        <w:t>biectivul</w:t>
      </w:r>
      <w:proofErr w:type="spellEnd"/>
      <w:r w:rsidRPr="00287D9C">
        <w:rPr>
          <w:rFonts w:ascii="Trebuchet MS" w:hAnsi="Trebuchet MS"/>
          <w:bCs/>
          <w:color w:val="1F4E79" w:themeColor="accent1" w:themeShade="80"/>
        </w:rPr>
        <w:t xml:space="preserve"> specific 03.</w:t>
      </w:r>
      <w:r w:rsidRPr="00287D9C">
        <w:rPr>
          <w:rFonts w:ascii="Trebuchet MS" w:hAnsi="Trebuchet MS"/>
          <w:color w:val="1F4E79" w:themeColor="accent1" w:themeShade="80"/>
        </w:rPr>
        <w:t xml:space="preserve"> ”</w:t>
      </w:r>
      <w:r w:rsidRPr="00287D9C">
        <w:rPr>
          <w:rFonts w:ascii="Trebuchet MS" w:hAnsi="Trebuchet MS"/>
          <w:i/>
          <w:color w:val="1F4E79" w:themeColor="accent1" w:themeShade="80"/>
        </w:rPr>
        <w:t>Consolidarea cooperării cu actorii relevanți și a dialogului cu partenerii sociali din sectoarele cu potențial pentru crearea de locuri de muncă verzi”.</w:t>
      </w:r>
      <w:r w:rsidRPr="00287D9C">
        <w:rPr>
          <w:rFonts w:ascii="Trebuchet MS" w:hAnsi="Trebuchet MS"/>
          <w:color w:val="1F4E79" w:themeColor="accent1" w:themeShade="80"/>
        </w:rPr>
        <w:t xml:space="preserve"> </w:t>
      </w:r>
    </w:p>
    <w:p w14:paraId="41B0E7C4" w14:textId="77777777" w:rsidR="00D33031" w:rsidRPr="00287D9C" w:rsidRDefault="00D33031" w:rsidP="00D33031">
      <w:pPr>
        <w:autoSpaceDE w:val="0"/>
        <w:autoSpaceDN w:val="0"/>
        <w:adjustRightInd w:val="0"/>
        <w:jc w:val="both"/>
        <w:rPr>
          <w:rFonts w:ascii="Trebuchet MS" w:hAnsi="Trebuchet MS"/>
          <w:noProof/>
          <w:color w:val="1F4E79" w:themeColor="accent1" w:themeShade="80"/>
        </w:rPr>
      </w:pPr>
      <w:proofErr w:type="spellStart"/>
      <w:r w:rsidRPr="00287D9C">
        <w:rPr>
          <w:rFonts w:ascii="Trebuchet MS" w:hAnsi="Trebuchet MS" w:cs="Trebuchet MS"/>
          <w:color w:val="1F4E79" w:themeColor="accent1" w:themeShade="80"/>
          <w:lang w:val="en-US"/>
        </w:rPr>
        <w:t>Aceste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măsuri</w:t>
      </w:r>
      <w:proofErr w:type="spellEnd"/>
      <w:r w:rsidRPr="00287D9C">
        <w:rPr>
          <w:rFonts w:ascii="Trebuchet MS" w:hAnsi="Trebuchet MS" w:cs="Trebuchet MS"/>
          <w:color w:val="1F4E79" w:themeColor="accent1" w:themeShade="80"/>
          <w:lang w:val="en-US"/>
        </w:rPr>
        <w:t xml:space="preserve"> sunt </w:t>
      </w:r>
      <w:proofErr w:type="spellStart"/>
      <w:r w:rsidRPr="00287D9C">
        <w:rPr>
          <w:rFonts w:ascii="Trebuchet MS" w:hAnsi="Trebuchet MS" w:cs="Trebuchet MS"/>
          <w:color w:val="1F4E79" w:themeColor="accent1" w:themeShade="80"/>
          <w:lang w:val="en-US"/>
        </w:rPr>
        <w:t>menite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să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consolideze</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dialogul</w:t>
      </w:r>
      <w:proofErr w:type="spellEnd"/>
      <w:r w:rsidRPr="00287D9C">
        <w:rPr>
          <w:rFonts w:ascii="Trebuchet MS" w:hAnsi="Trebuchet MS" w:cs="Trebuchet MS"/>
          <w:color w:val="1F4E79" w:themeColor="accent1" w:themeShade="80"/>
          <w:lang w:val="en-US"/>
        </w:rPr>
        <w:t xml:space="preserve"> civic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pe </w:t>
      </w:r>
      <w:proofErr w:type="spellStart"/>
      <w:r w:rsidRPr="00287D9C">
        <w:rPr>
          <w:rFonts w:ascii="Trebuchet MS" w:hAnsi="Trebuchet MS" w:cs="Trebuchet MS"/>
          <w:color w:val="1F4E79" w:themeColor="accent1" w:themeShade="80"/>
          <w:lang w:val="en-US"/>
        </w:rPr>
        <w:t>cel</w:t>
      </w:r>
      <w:proofErr w:type="spellEnd"/>
      <w:r w:rsidRPr="00287D9C">
        <w:rPr>
          <w:rFonts w:ascii="Trebuchet MS" w:hAnsi="Trebuchet MS" w:cs="Trebuchet MS"/>
          <w:color w:val="1F4E79" w:themeColor="accent1" w:themeShade="80"/>
          <w:lang w:val="en-US"/>
        </w:rPr>
        <w:t xml:space="preserve"> social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să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crească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capacitatea</w:t>
      </w:r>
      <w:proofErr w:type="spellEnd"/>
      <w:r w:rsidRPr="00287D9C">
        <w:rPr>
          <w:rFonts w:ascii="Trebuchet MS" w:hAnsi="Trebuchet MS" w:cs="Trebuchet MS"/>
          <w:color w:val="1F4E79" w:themeColor="accent1" w:themeShade="80"/>
          <w:lang w:val="en-US"/>
        </w:rPr>
        <w:t xml:space="preserve"> OSC de a face </w:t>
      </w:r>
      <w:proofErr w:type="spellStart"/>
      <w:r w:rsidRPr="00287D9C">
        <w:rPr>
          <w:rFonts w:ascii="Trebuchet MS" w:hAnsi="Trebuchet MS" w:cs="Trebuchet MS"/>
          <w:color w:val="1F4E79" w:themeColor="accent1" w:themeShade="80"/>
          <w:lang w:val="en-US"/>
        </w:rPr>
        <w:t>față</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modificărilor</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structurale</w:t>
      </w:r>
      <w:proofErr w:type="spellEnd"/>
      <w:r w:rsidRPr="00287D9C">
        <w:rPr>
          <w:rFonts w:ascii="Trebuchet MS" w:hAnsi="Trebuchet MS" w:cs="Trebuchet MS"/>
          <w:color w:val="1F4E79" w:themeColor="accent1" w:themeShade="80"/>
          <w:lang w:val="en-US"/>
        </w:rPr>
        <w:t xml:space="preserve"> din </w:t>
      </w:r>
      <w:proofErr w:type="spellStart"/>
      <w:r w:rsidRPr="00287D9C">
        <w:rPr>
          <w:rFonts w:ascii="Trebuchet MS" w:hAnsi="Trebuchet MS" w:cs="Trebuchet MS"/>
          <w:color w:val="1F4E79" w:themeColor="accent1" w:themeShade="80"/>
          <w:lang w:val="en-US"/>
        </w:rPr>
        <w:t>economia</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românească</w:t>
      </w:r>
      <w:proofErr w:type="spellEnd"/>
      <w:r w:rsidRPr="00287D9C">
        <w:rPr>
          <w:rFonts w:ascii="Trebuchet MS" w:hAnsi="Trebuchet MS" w:cs="Trebuchet MS"/>
          <w:color w:val="1F4E79" w:themeColor="accent1" w:themeShade="80"/>
          <w:lang w:val="en-US"/>
        </w:rPr>
        <w:t xml:space="preserve">, precum </w:t>
      </w:r>
      <w:proofErr w:type="spellStart"/>
      <w:r w:rsidRPr="00287D9C">
        <w:rPr>
          <w:rFonts w:ascii="Trebuchet MS" w:hAnsi="Trebuchet MS" w:cs="Trebuchet MS"/>
          <w:color w:val="1F4E79" w:themeColor="accent1" w:themeShade="80"/>
          <w:lang w:val="en-US"/>
        </w:rPr>
        <w:t>și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dinamicii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pieței</w:t>
      </w:r>
      <w:proofErr w:type="spellEnd"/>
      <w:r w:rsidRPr="00287D9C">
        <w:rPr>
          <w:rFonts w:ascii="Trebuchet MS" w:hAnsi="Trebuchet MS" w:cs="Trebuchet MS"/>
          <w:color w:val="1F4E79" w:themeColor="accent1" w:themeShade="80"/>
          <w:lang w:val="en-US"/>
        </w:rPr>
        <w:t xml:space="preserve"> </w:t>
      </w:r>
      <w:proofErr w:type="spellStart"/>
      <w:r w:rsidRPr="00287D9C">
        <w:rPr>
          <w:rFonts w:ascii="Trebuchet MS" w:hAnsi="Trebuchet MS" w:cs="Trebuchet MS"/>
          <w:color w:val="1F4E79" w:themeColor="accent1" w:themeShade="80"/>
          <w:lang w:val="en-US"/>
        </w:rPr>
        <w:t>muncii</w:t>
      </w:r>
      <w:proofErr w:type="spellEnd"/>
      <w:r w:rsidRPr="00287D9C">
        <w:rPr>
          <w:rFonts w:ascii="Trebuchet MS" w:hAnsi="Trebuchet MS" w:cs="Trebuchet MS"/>
          <w:color w:val="1F4E79" w:themeColor="accent1" w:themeShade="80"/>
          <w:lang w:val="en-US"/>
        </w:rPr>
        <w:t xml:space="preserve">.  </w:t>
      </w:r>
    </w:p>
    <w:p w14:paraId="3AB81B0D" w14:textId="77777777" w:rsidR="00D33031" w:rsidRPr="00287D9C" w:rsidRDefault="00D33031" w:rsidP="00D33031">
      <w:pPr>
        <w:pBdr>
          <w:top w:val="nil"/>
          <w:left w:val="nil"/>
          <w:bottom w:val="nil"/>
          <w:right w:val="nil"/>
          <w:between w:val="nil"/>
          <w:bar w:val="nil"/>
        </w:pBdr>
        <w:jc w:val="both"/>
        <w:rPr>
          <w:rFonts w:ascii="Trebuchet MS" w:hAnsi="Trebuchet MS"/>
          <w:noProof/>
          <w:color w:val="1F4E79" w:themeColor="accent1" w:themeShade="80"/>
        </w:rPr>
      </w:pPr>
      <w:r w:rsidRPr="00287D9C">
        <w:rPr>
          <w:rFonts w:ascii="Trebuchet MS" w:hAnsi="Trebuchet MS"/>
          <w:noProof/>
          <w:color w:val="1F4E79" w:themeColor="accent1" w:themeShade="80"/>
        </w:rPr>
        <w:t xml:space="preserve">Dialogul civic a fost instituționalizat prin adoptarea legii nr. 248/2013 privind organizarea şi funcționarea Consiliului Economic şi Social. Organizațiile societății civile participă, alături de </w:t>
      </w:r>
      <w:r w:rsidRPr="00287D9C">
        <w:rPr>
          <w:rFonts w:ascii="Trebuchet MS" w:hAnsi="Trebuchet MS"/>
          <w:noProof/>
          <w:color w:val="1F4E79" w:themeColor="accent1" w:themeShade="80"/>
        </w:rPr>
        <w:lastRenderedPageBreak/>
        <w:t>partenerii sociali (organizații sindicale şi patronate reprezentative), la procesul de consultare în cadrul CES.</w:t>
      </w:r>
    </w:p>
    <w:p w14:paraId="43F29B30" w14:textId="1F098177" w:rsidR="00D33031" w:rsidRPr="00287D9C" w:rsidRDefault="00D33031" w:rsidP="00D33031">
      <w:pPr>
        <w:jc w:val="both"/>
        <w:rPr>
          <w:rFonts w:ascii="Trebuchet MS" w:hAnsi="Trebuchet MS"/>
          <w:color w:val="1F4E79" w:themeColor="accent1" w:themeShade="80"/>
        </w:rPr>
      </w:pPr>
      <w:r w:rsidRPr="00287D9C">
        <w:rPr>
          <w:rFonts w:ascii="Trebuchet MS" w:hAnsi="Trebuchet MS"/>
          <w:color w:val="1F4E79" w:themeColor="accent1" w:themeShade="80"/>
        </w:rPr>
        <w:t xml:space="preserve">O provocare majoră pentru piața muncii autohtone o constituie, în ultima perioadă,  apariția formelor de muncă atipică: lucrul pe platforme online, contractele cu zero ore de muncă, lucrul în companiile de </w:t>
      </w:r>
      <w:proofErr w:type="spellStart"/>
      <w:r w:rsidRPr="00287D9C">
        <w:rPr>
          <w:rFonts w:ascii="Trebuchet MS" w:hAnsi="Trebuchet MS"/>
          <w:color w:val="1F4E79" w:themeColor="accent1" w:themeShade="80"/>
        </w:rPr>
        <w:t>ridesharing</w:t>
      </w:r>
      <w:proofErr w:type="spellEnd"/>
      <w:r w:rsidRPr="00287D9C">
        <w:rPr>
          <w:rFonts w:ascii="Trebuchet MS" w:hAnsi="Trebuchet MS"/>
          <w:color w:val="1F4E79" w:themeColor="accent1" w:themeShade="80"/>
        </w:rPr>
        <w:t xml:space="preserve">, lucrătorii independenți, zilierii etc. Lipsa datelor statistice în ce </w:t>
      </w:r>
      <w:r w:rsidR="00C91296" w:rsidRPr="00287D9C">
        <w:rPr>
          <w:rFonts w:ascii="Trebuchet MS" w:hAnsi="Trebuchet MS"/>
          <w:color w:val="1F4E79" w:themeColor="accent1" w:themeShade="80"/>
        </w:rPr>
        <w:t>privește</w:t>
      </w:r>
      <w:r w:rsidRPr="00287D9C">
        <w:rPr>
          <w:rFonts w:ascii="Trebuchet MS" w:hAnsi="Trebuchet MS"/>
          <w:color w:val="1F4E79" w:themeColor="accent1" w:themeShade="80"/>
        </w:rPr>
        <w:t xml:space="preserve"> aceste forme de muncă sau date parțiale și incomplete, de multe ori </w:t>
      </w:r>
      <w:proofErr w:type="spellStart"/>
      <w:r w:rsidRPr="00287D9C">
        <w:rPr>
          <w:rFonts w:ascii="Trebuchet MS" w:hAnsi="Trebuchet MS"/>
          <w:color w:val="1F4E79" w:themeColor="accent1" w:themeShade="80"/>
        </w:rPr>
        <w:t>perisate</w:t>
      </w:r>
      <w:proofErr w:type="spellEnd"/>
      <w:r w:rsidRPr="00287D9C">
        <w:rPr>
          <w:rFonts w:ascii="Trebuchet MS" w:hAnsi="Trebuchet MS"/>
          <w:color w:val="1F4E79" w:themeColor="accent1" w:themeShade="80"/>
        </w:rPr>
        <w:t xml:space="preserve"> face imposibilă o abordare sistemică a acestui fenomen. </w:t>
      </w:r>
    </w:p>
    <w:p w14:paraId="25E5222B" w14:textId="2D403C41" w:rsidR="0065213C" w:rsidRPr="00287D9C" w:rsidRDefault="00D33031" w:rsidP="00287D9C">
      <w:pPr>
        <w:jc w:val="both"/>
        <w:rPr>
          <w:rFonts w:ascii="Trebuchet MS" w:hAnsi="Trebuchet MS"/>
          <w:color w:val="1F4E79" w:themeColor="accent1" w:themeShade="80"/>
        </w:rPr>
      </w:pPr>
      <w:r w:rsidRPr="00287D9C">
        <w:rPr>
          <w:rFonts w:ascii="Trebuchet MS" w:hAnsi="Trebuchet MS"/>
          <w:color w:val="1F4E79" w:themeColor="accent1" w:themeShade="80"/>
        </w:rPr>
        <w:t>În contextul actual este necesar ca OSC să fie implicate în acțiuni de politică publică în domeniul ocupării și form</w:t>
      </w:r>
      <w:r w:rsidR="00000E61" w:rsidRPr="00287D9C">
        <w:rPr>
          <w:rFonts w:ascii="Trebuchet MS" w:hAnsi="Trebuchet MS"/>
          <w:color w:val="1F4E79" w:themeColor="accent1" w:themeShade="80"/>
        </w:rPr>
        <w:t>ă</w:t>
      </w:r>
      <w:r w:rsidRPr="00287D9C">
        <w:rPr>
          <w:rFonts w:ascii="Trebuchet MS" w:hAnsi="Trebuchet MS"/>
          <w:color w:val="1F4E79" w:themeColor="accent1" w:themeShade="80"/>
        </w:rPr>
        <w:t>r</w:t>
      </w:r>
      <w:r w:rsidR="00000E61" w:rsidRPr="00287D9C">
        <w:rPr>
          <w:rFonts w:ascii="Trebuchet MS" w:hAnsi="Trebuchet MS"/>
          <w:color w:val="1F4E79" w:themeColor="accent1" w:themeShade="80"/>
        </w:rPr>
        <w:t>ii</w:t>
      </w:r>
      <w:r w:rsidRPr="00287D9C">
        <w:rPr>
          <w:rFonts w:ascii="Trebuchet MS" w:hAnsi="Trebuchet MS"/>
          <w:color w:val="1F4E79" w:themeColor="accent1" w:themeShade="80"/>
        </w:rPr>
        <w:t xml:space="preserve"> profesionale continue și este esențial ca partenerii sociali, asociațiile și fundațiile în domeniu din România să aibă capacitate pentru implicarea eficientă în găsirea de soluții. Modernizarea dialogului social și a celui civic se impune a fi realizată prin măsuri integrate și coerente, astfel încât efectele să fie resimțite pe </w:t>
      </w:r>
      <w:proofErr w:type="spellStart"/>
      <w:r w:rsidRPr="00287D9C">
        <w:rPr>
          <w:rFonts w:ascii="Trebuchet MS" w:hAnsi="Trebuchet MS"/>
          <w:color w:val="1F4E79" w:themeColor="accent1" w:themeShade="80"/>
        </w:rPr>
        <w:t>ternem</w:t>
      </w:r>
      <w:proofErr w:type="spellEnd"/>
      <w:r w:rsidRPr="00287D9C">
        <w:rPr>
          <w:rFonts w:ascii="Trebuchet MS" w:hAnsi="Trebuchet MS"/>
          <w:color w:val="1F4E79" w:themeColor="accent1" w:themeShade="80"/>
        </w:rPr>
        <w:t xml:space="preserve"> lung.</w:t>
      </w:r>
    </w:p>
    <w:p w14:paraId="16BA77C0" w14:textId="77777777" w:rsidR="0065213C" w:rsidRPr="00287D9C" w:rsidRDefault="0065213C" w:rsidP="0065213C">
      <w:pPr>
        <w:pStyle w:val="Heading2"/>
        <w:rPr>
          <w:rFonts w:ascii="Trebuchet MS" w:hAnsi="Trebuchet MS"/>
          <w:color w:val="1F4E79" w:themeColor="accent1" w:themeShade="80"/>
          <w:sz w:val="20"/>
          <w:szCs w:val="20"/>
        </w:rPr>
      </w:pPr>
    </w:p>
    <w:p w14:paraId="7A3C378C" w14:textId="625CA1DD" w:rsidR="00566CCA" w:rsidRPr="00287D9C" w:rsidRDefault="00FE4F0A" w:rsidP="0065213C">
      <w:pPr>
        <w:pStyle w:val="Heading2"/>
        <w:ind w:left="567"/>
        <w:rPr>
          <w:rFonts w:ascii="Trebuchet MS" w:hAnsi="Trebuchet MS"/>
          <w:i/>
          <w:iCs/>
          <w:color w:val="1F4E79" w:themeColor="accent1" w:themeShade="80"/>
          <w:sz w:val="22"/>
          <w:szCs w:val="22"/>
        </w:rPr>
      </w:pPr>
      <w:bookmarkStart w:id="9" w:name="_Toc134207464"/>
      <w:r w:rsidRPr="00287D9C">
        <w:rPr>
          <w:rFonts w:ascii="Trebuchet MS" w:hAnsi="Trebuchet MS"/>
          <w:color w:val="1F4E79" w:themeColor="accent1" w:themeShade="80"/>
          <w:sz w:val="22"/>
          <w:szCs w:val="22"/>
        </w:rPr>
        <w:t>1</w:t>
      </w:r>
      <w:r w:rsidRPr="00287D9C">
        <w:rPr>
          <w:rFonts w:ascii="Trebuchet MS" w:hAnsi="Trebuchet MS"/>
          <w:i/>
          <w:iCs/>
          <w:color w:val="1F4E79" w:themeColor="accent1" w:themeShade="80"/>
          <w:sz w:val="22"/>
          <w:szCs w:val="22"/>
        </w:rPr>
        <w:t xml:space="preserve">.2 </w:t>
      </w:r>
      <w:r w:rsidR="00566CCA" w:rsidRPr="00287D9C">
        <w:rPr>
          <w:rFonts w:ascii="Trebuchet MS" w:hAnsi="Trebuchet MS"/>
          <w:i/>
          <w:iCs/>
          <w:color w:val="1F4E79" w:themeColor="accent1" w:themeShade="80"/>
          <w:sz w:val="22"/>
          <w:szCs w:val="22"/>
        </w:rPr>
        <w:t>Abrevieri</w:t>
      </w:r>
      <w:bookmarkEnd w:id="7"/>
      <w:bookmarkEnd w:id="9"/>
      <w:r w:rsidR="00566CCA" w:rsidRPr="00287D9C">
        <w:rPr>
          <w:rFonts w:ascii="Trebuchet MS" w:hAnsi="Trebuchet MS"/>
          <w:i/>
          <w:iCs/>
          <w:color w:val="1F4E79" w:themeColor="accent1" w:themeShade="80"/>
          <w:sz w:val="22"/>
          <w:szCs w:val="22"/>
        </w:rPr>
        <w:tab/>
      </w:r>
    </w:p>
    <w:tbl>
      <w:tblPr>
        <w:tblStyle w:val="TableGridLight"/>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7"/>
        <w:gridCol w:w="6897"/>
      </w:tblGrid>
      <w:tr w:rsidR="00287D9C" w:rsidRPr="00287D9C" w14:paraId="76164109" w14:textId="77777777" w:rsidTr="00287D9C">
        <w:trPr>
          <w:trHeight w:val="344"/>
        </w:trPr>
        <w:tc>
          <w:tcPr>
            <w:tcW w:w="2737" w:type="dxa"/>
            <w:hideMark/>
          </w:tcPr>
          <w:bookmarkEnd w:id="8"/>
          <w:p w14:paraId="08AF26A3" w14:textId="221FEF5D"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 xml:space="preserve">AM / AM </w:t>
            </w:r>
            <w:r w:rsidR="00247E02" w:rsidRPr="00287D9C">
              <w:rPr>
                <w:rFonts w:ascii="Trebuchet MS" w:hAnsi="Trebuchet MS"/>
                <w:i/>
                <w:color w:val="1F4E79" w:themeColor="accent1" w:themeShade="80"/>
              </w:rPr>
              <w:t>PEO</w:t>
            </w:r>
          </w:p>
        </w:tc>
        <w:tc>
          <w:tcPr>
            <w:tcW w:w="6897" w:type="dxa"/>
            <w:hideMark/>
          </w:tcPr>
          <w:p w14:paraId="4269F62F" w14:textId="173C7CDC"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Autoritatea de Management / Autoritatea de Management pentru Programul Educație și Ocupare (</w:t>
            </w:r>
            <w:r w:rsidR="00247E02" w:rsidRPr="00287D9C">
              <w:rPr>
                <w:rFonts w:ascii="Trebuchet MS" w:hAnsi="Trebuchet MS"/>
                <w:i/>
                <w:color w:val="1F4E79" w:themeColor="accent1" w:themeShade="80"/>
              </w:rPr>
              <w:t>PEO</w:t>
            </w:r>
            <w:r w:rsidRPr="00287D9C">
              <w:rPr>
                <w:rFonts w:ascii="Trebuchet MS" w:hAnsi="Trebuchet MS"/>
                <w:i/>
                <w:color w:val="1F4E79" w:themeColor="accent1" w:themeShade="80"/>
              </w:rPr>
              <w:t xml:space="preserve">) </w:t>
            </w:r>
          </w:p>
        </w:tc>
      </w:tr>
      <w:tr w:rsidR="00287D9C" w:rsidRPr="00287D9C" w14:paraId="555064F9" w14:textId="77777777" w:rsidTr="00287D9C">
        <w:trPr>
          <w:trHeight w:val="344"/>
        </w:trPr>
        <w:tc>
          <w:tcPr>
            <w:tcW w:w="2737" w:type="dxa"/>
          </w:tcPr>
          <w:p w14:paraId="4EC9FFEA" w14:textId="77777777" w:rsidR="00DF021F" w:rsidRPr="00287D9C" w:rsidRDefault="00DF021F"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BS</w:t>
            </w:r>
          </w:p>
        </w:tc>
        <w:tc>
          <w:tcPr>
            <w:tcW w:w="6897" w:type="dxa"/>
          </w:tcPr>
          <w:p w14:paraId="366B8169" w14:textId="77777777" w:rsidR="00DF021F" w:rsidRPr="00287D9C" w:rsidRDefault="00DF021F"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Buget de stat</w:t>
            </w:r>
          </w:p>
        </w:tc>
      </w:tr>
      <w:tr w:rsidR="00287D9C" w:rsidRPr="00287D9C" w14:paraId="0789C49C" w14:textId="77777777" w:rsidTr="00287D9C">
        <w:trPr>
          <w:trHeight w:val="343"/>
        </w:trPr>
        <w:tc>
          <w:tcPr>
            <w:tcW w:w="2737" w:type="dxa"/>
            <w:hideMark/>
          </w:tcPr>
          <w:p w14:paraId="083E7768"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CE</w:t>
            </w:r>
          </w:p>
        </w:tc>
        <w:tc>
          <w:tcPr>
            <w:tcW w:w="6897" w:type="dxa"/>
            <w:hideMark/>
          </w:tcPr>
          <w:p w14:paraId="5F77872D"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Comisia Europeană</w:t>
            </w:r>
          </w:p>
        </w:tc>
      </w:tr>
      <w:tr w:rsidR="00287D9C" w:rsidRPr="00287D9C" w14:paraId="32F1D3D3" w14:textId="77777777" w:rsidTr="00287D9C">
        <w:trPr>
          <w:trHeight w:val="253"/>
        </w:trPr>
        <w:tc>
          <w:tcPr>
            <w:tcW w:w="2737" w:type="dxa"/>
            <w:hideMark/>
          </w:tcPr>
          <w:p w14:paraId="32920F75"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FSE+</w:t>
            </w:r>
          </w:p>
        </w:tc>
        <w:tc>
          <w:tcPr>
            <w:tcW w:w="6897" w:type="dxa"/>
            <w:hideMark/>
          </w:tcPr>
          <w:p w14:paraId="2867D8B8"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Fondul Social European Plus</w:t>
            </w:r>
          </w:p>
        </w:tc>
      </w:tr>
      <w:tr w:rsidR="00287D9C" w:rsidRPr="00287D9C" w14:paraId="19B9ED67" w14:textId="77777777" w:rsidTr="00287D9C">
        <w:trPr>
          <w:trHeight w:val="343"/>
        </w:trPr>
        <w:tc>
          <w:tcPr>
            <w:tcW w:w="2737" w:type="dxa"/>
            <w:hideMark/>
          </w:tcPr>
          <w:p w14:paraId="02581C59"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MIPE</w:t>
            </w:r>
          </w:p>
        </w:tc>
        <w:tc>
          <w:tcPr>
            <w:tcW w:w="6897" w:type="dxa"/>
            <w:hideMark/>
          </w:tcPr>
          <w:p w14:paraId="09443BE1"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Ministerul Investițiilor si Proiectelor Europene</w:t>
            </w:r>
          </w:p>
        </w:tc>
      </w:tr>
      <w:tr w:rsidR="00287D9C" w:rsidRPr="00287D9C" w14:paraId="44F6667C" w14:textId="77777777" w:rsidTr="00287D9C">
        <w:trPr>
          <w:trHeight w:val="343"/>
        </w:trPr>
        <w:tc>
          <w:tcPr>
            <w:tcW w:w="2737" w:type="dxa"/>
          </w:tcPr>
          <w:p w14:paraId="0CD5378B" w14:textId="4D921150" w:rsidR="00DF021F" w:rsidRPr="00287D9C" w:rsidRDefault="00DF021F" w:rsidP="004D147C">
            <w:pPr>
              <w:spacing w:after="160" w:line="259" w:lineRule="auto"/>
              <w:jc w:val="both"/>
              <w:rPr>
                <w:rFonts w:ascii="Trebuchet MS" w:hAnsi="Trebuchet MS"/>
                <w:i/>
                <w:color w:val="1F4E79" w:themeColor="accent1" w:themeShade="80"/>
              </w:rPr>
            </w:pPr>
            <w:bookmarkStart w:id="10" w:name="_Hlk122380018"/>
            <w:r w:rsidRPr="00287D9C">
              <w:rPr>
                <w:rFonts w:ascii="Trebuchet MS" w:hAnsi="Trebuchet MS"/>
                <w:i/>
                <w:color w:val="1F4E79" w:themeColor="accent1" w:themeShade="80"/>
              </w:rPr>
              <w:t>MySMIS2021/SMIS2021+</w:t>
            </w:r>
            <w:bookmarkEnd w:id="10"/>
          </w:p>
        </w:tc>
        <w:tc>
          <w:tcPr>
            <w:tcW w:w="6897" w:type="dxa"/>
          </w:tcPr>
          <w:p w14:paraId="6AC07D63" w14:textId="6E3A82E2"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 xml:space="preserve">Sistem de schimb electronic de date care permite schimbul de informații între solicitanți, potențiali solicitanți, beneficiari și autoritățile responsabile de programe </w:t>
            </w:r>
            <w:r w:rsidR="0065213C" w:rsidRPr="00287D9C">
              <w:rPr>
                <w:rFonts w:ascii="Trebuchet MS" w:hAnsi="Trebuchet MS"/>
                <w:i/>
                <w:color w:val="1F4E79" w:themeColor="accent1" w:themeShade="80"/>
              </w:rPr>
              <w:t>ș</w:t>
            </w:r>
            <w:r w:rsidRPr="00287D9C">
              <w:rPr>
                <w:rFonts w:ascii="Trebuchet MS" w:hAnsi="Trebuchet MS"/>
                <w:i/>
                <w:color w:val="1F4E79" w:themeColor="accent1" w:themeShade="80"/>
              </w:rPr>
              <w:t xml:space="preserve">i care acoperă întregul ciclu de viață al unui proiect finanțat </w:t>
            </w:r>
          </w:p>
          <w:p w14:paraId="759735C3" w14:textId="17D9D2C1" w:rsidR="00DF021F" w:rsidRPr="00287D9C" w:rsidRDefault="00246B2A"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Aplicația</w:t>
            </w:r>
            <w:r w:rsidR="00DF021F" w:rsidRPr="00287D9C">
              <w:rPr>
                <w:rFonts w:ascii="Trebuchet MS" w:hAnsi="Trebuchet MS"/>
                <w:i/>
                <w:color w:val="1F4E79" w:themeColor="accent1" w:themeShade="80"/>
              </w:rPr>
              <w:t xml:space="preserve"> electronic</w:t>
            </w:r>
            <w:r w:rsidRPr="00287D9C">
              <w:rPr>
                <w:rFonts w:ascii="Trebuchet MS" w:hAnsi="Trebuchet MS"/>
                <w:i/>
                <w:color w:val="1F4E79" w:themeColor="accent1" w:themeShade="80"/>
              </w:rPr>
              <w:t>ă</w:t>
            </w:r>
            <w:r w:rsidR="00DF021F" w:rsidRPr="00287D9C">
              <w:rPr>
                <w:rFonts w:ascii="Trebuchet MS" w:hAnsi="Trebuchet MS"/>
                <w:i/>
                <w:color w:val="1F4E79" w:themeColor="accent1" w:themeShade="80"/>
              </w:rPr>
              <w:t xml:space="preserve"> MySMIS2021/SMIS2021+ se </w:t>
            </w:r>
            <w:r w:rsidRPr="00287D9C">
              <w:rPr>
                <w:rFonts w:ascii="Trebuchet MS" w:hAnsi="Trebuchet MS"/>
                <w:i/>
                <w:color w:val="1F4E79" w:themeColor="accent1" w:themeShade="80"/>
              </w:rPr>
              <w:t>încadrează</w:t>
            </w:r>
            <w:r w:rsidR="00DF021F" w:rsidRPr="00287D9C">
              <w:rPr>
                <w:rFonts w:ascii="Trebuchet MS" w:hAnsi="Trebuchet MS"/>
                <w:i/>
                <w:color w:val="1F4E79" w:themeColor="accent1" w:themeShade="80"/>
              </w:rPr>
              <w:t xml:space="preserve"> </w:t>
            </w:r>
            <w:r w:rsidRPr="00287D9C">
              <w:rPr>
                <w:rFonts w:ascii="Trebuchet MS" w:hAnsi="Trebuchet MS"/>
                <w:i/>
                <w:color w:val="1F4E79" w:themeColor="accent1" w:themeShade="80"/>
              </w:rPr>
              <w:t>î</w:t>
            </w:r>
            <w:r w:rsidR="00DF021F" w:rsidRPr="00287D9C">
              <w:rPr>
                <w:rFonts w:ascii="Trebuchet MS" w:hAnsi="Trebuchet MS"/>
                <w:i/>
                <w:color w:val="1F4E79" w:themeColor="accent1" w:themeShade="80"/>
              </w:rPr>
              <w:t xml:space="preserve">n categoria mijloacelor ce asigură transmiterea de texte/ documente </w:t>
            </w:r>
            <w:r w:rsidRPr="00287D9C">
              <w:rPr>
                <w:rFonts w:ascii="Trebuchet MS" w:hAnsi="Trebuchet MS"/>
                <w:i/>
                <w:color w:val="1F4E79" w:themeColor="accent1" w:themeShade="80"/>
              </w:rPr>
              <w:t>ș</w:t>
            </w:r>
            <w:r w:rsidR="00DF021F" w:rsidRPr="00287D9C">
              <w:rPr>
                <w:rFonts w:ascii="Trebuchet MS" w:hAnsi="Trebuchet MS"/>
                <w:i/>
                <w:color w:val="1F4E79" w:themeColor="accent1" w:themeShade="80"/>
              </w:rPr>
              <w:t>i confirmarea primirii acestora</w:t>
            </w:r>
          </w:p>
        </w:tc>
      </w:tr>
      <w:tr w:rsidR="00287D9C" w:rsidRPr="00287D9C" w14:paraId="592644AC" w14:textId="77777777" w:rsidTr="00287D9C">
        <w:trPr>
          <w:trHeight w:val="343"/>
        </w:trPr>
        <w:tc>
          <w:tcPr>
            <w:tcW w:w="2737" w:type="dxa"/>
            <w:hideMark/>
          </w:tcPr>
          <w:p w14:paraId="3BC68B93"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OI</w:t>
            </w:r>
          </w:p>
        </w:tc>
        <w:tc>
          <w:tcPr>
            <w:tcW w:w="6897" w:type="dxa"/>
            <w:hideMark/>
          </w:tcPr>
          <w:p w14:paraId="4AE548CA"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Organism Intermediar</w:t>
            </w:r>
          </w:p>
        </w:tc>
      </w:tr>
      <w:tr w:rsidR="00287D9C" w:rsidRPr="00287D9C" w14:paraId="6B6980D1" w14:textId="77777777" w:rsidTr="00287D9C">
        <w:trPr>
          <w:trHeight w:val="253"/>
        </w:trPr>
        <w:tc>
          <w:tcPr>
            <w:tcW w:w="2737" w:type="dxa"/>
            <w:hideMark/>
          </w:tcPr>
          <w:p w14:paraId="2C256BC7"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OS</w:t>
            </w:r>
          </w:p>
        </w:tc>
        <w:tc>
          <w:tcPr>
            <w:tcW w:w="6897" w:type="dxa"/>
            <w:hideMark/>
          </w:tcPr>
          <w:p w14:paraId="32A47D59"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Obiectiv Specific</w:t>
            </w:r>
          </w:p>
        </w:tc>
      </w:tr>
      <w:tr w:rsidR="00934089" w:rsidRPr="00287D9C" w14:paraId="7FA9240A" w14:textId="77777777" w:rsidTr="00985888">
        <w:trPr>
          <w:trHeight w:val="253"/>
        </w:trPr>
        <w:tc>
          <w:tcPr>
            <w:tcW w:w="2737" w:type="dxa"/>
          </w:tcPr>
          <w:p w14:paraId="6025E446" w14:textId="05792A94" w:rsidR="00934089" w:rsidRPr="00287D9C" w:rsidRDefault="00934089"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OSC</w:t>
            </w:r>
          </w:p>
        </w:tc>
        <w:tc>
          <w:tcPr>
            <w:tcW w:w="6897" w:type="dxa"/>
          </w:tcPr>
          <w:p w14:paraId="28B33FF3" w14:textId="46EC82EB" w:rsidR="00934089" w:rsidRPr="00287D9C" w:rsidRDefault="00934089"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Organizațiile societății civile</w:t>
            </w:r>
          </w:p>
        </w:tc>
      </w:tr>
      <w:tr w:rsidR="00287D9C" w:rsidRPr="00287D9C" w14:paraId="0E4CA76F" w14:textId="77777777" w:rsidTr="00287D9C">
        <w:trPr>
          <w:trHeight w:val="253"/>
        </w:trPr>
        <w:tc>
          <w:tcPr>
            <w:tcW w:w="2737" w:type="dxa"/>
          </w:tcPr>
          <w:p w14:paraId="497FC8B0"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P</w:t>
            </w:r>
          </w:p>
        </w:tc>
        <w:tc>
          <w:tcPr>
            <w:tcW w:w="6897" w:type="dxa"/>
          </w:tcPr>
          <w:p w14:paraId="4642DE08"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Prioritate</w:t>
            </w:r>
          </w:p>
        </w:tc>
      </w:tr>
      <w:tr w:rsidR="00287D9C" w:rsidRPr="00287D9C" w14:paraId="5EBBA2B6" w14:textId="77777777" w:rsidTr="00287D9C">
        <w:trPr>
          <w:trHeight w:val="343"/>
        </w:trPr>
        <w:tc>
          <w:tcPr>
            <w:tcW w:w="2737" w:type="dxa"/>
            <w:hideMark/>
          </w:tcPr>
          <w:p w14:paraId="2DC00E97" w14:textId="2E23FE73" w:rsidR="00DF021F" w:rsidRPr="00287D9C" w:rsidRDefault="00247E02"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PEO</w:t>
            </w:r>
          </w:p>
        </w:tc>
        <w:tc>
          <w:tcPr>
            <w:tcW w:w="6897" w:type="dxa"/>
            <w:hideMark/>
          </w:tcPr>
          <w:p w14:paraId="3BFC7259" w14:textId="77777777" w:rsidR="00DF021F" w:rsidRPr="00287D9C" w:rsidRDefault="00DF021F" w:rsidP="004D147C">
            <w:pPr>
              <w:spacing w:after="160" w:line="259" w:lineRule="auto"/>
              <w:jc w:val="both"/>
              <w:rPr>
                <w:rFonts w:ascii="Trebuchet MS" w:hAnsi="Trebuchet MS"/>
                <w:i/>
                <w:color w:val="1F4E79" w:themeColor="accent1" w:themeShade="80"/>
              </w:rPr>
            </w:pPr>
            <w:r w:rsidRPr="00287D9C">
              <w:rPr>
                <w:rFonts w:ascii="Trebuchet MS" w:hAnsi="Trebuchet MS"/>
                <w:i/>
                <w:color w:val="1F4E79" w:themeColor="accent1" w:themeShade="80"/>
              </w:rPr>
              <w:t>Programul Educație și Ocupare</w:t>
            </w:r>
          </w:p>
        </w:tc>
      </w:tr>
    </w:tbl>
    <w:p w14:paraId="06CFA641" w14:textId="77777777" w:rsidR="004F3697" w:rsidRPr="00287D9C" w:rsidRDefault="004F3697" w:rsidP="00DF021F">
      <w:pPr>
        <w:rPr>
          <w:rFonts w:ascii="Trebuchet MS" w:hAnsi="Trebuchet MS"/>
          <w:i/>
          <w:color w:val="1F4E79" w:themeColor="accent1" w:themeShade="80"/>
        </w:rPr>
      </w:pPr>
    </w:p>
    <w:p w14:paraId="51F8B6E2" w14:textId="4076A7FB" w:rsidR="00985888" w:rsidRPr="00287D9C" w:rsidRDefault="00FE4F0A" w:rsidP="00985888">
      <w:pPr>
        <w:pStyle w:val="Heading2"/>
        <w:ind w:left="567"/>
        <w:rPr>
          <w:rFonts w:ascii="Trebuchet MS" w:hAnsi="Trebuchet MS"/>
          <w:i/>
          <w:iCs/>
          <w:color w:val="1F4E79" w:themeColor="accent1" w:themeShade="80"/>
          <w:sz w:val="22"/>
          <w:szCs w:val="22"/>
        </w:rPr>
      </w:pPr>
      <w:bookmarkStart w:id="11" w:name="_Toc133919145"/>
      <w:bookmarkStart w:id="12" w:name="_Toc134207465"/>
      <w:r w:rsidRPr="00287D9C">
        <w:rPr>
          <w:rFonts w:ascii="Trebuchet MS" w:hAnsi="Trebuchet MS"/>
          <w:i/>
          <w:iCs/>
          <w:color w:val="1F4E79" w:themeColor="accent1" w:themeShade="80"/>
          <w:sz w:val="22"/>
          <w:szCs w:val="22"/>
        </w:rPr>
        <w:t xml:space="preserve">1.3 </w:t>
      </w:r>
      <w:r w:rsidR="00566CCA" w:rsidRPr="00287D9C">
        <w:rPr>
          <w:rFonts w:ascii="Trebuchet MS" w:hAnsi="Trebuchet MS"/>
          <w:i/>
          <w:iCs/>
          <w:color w:val="1F4E79" w:themeColor="accent1" w:themeShade="80"/>
          <w:sz w:val="22"/>
          <w:szCs w:val="22"/>
        </w:rPr>
        <w:t>Glosar</w:t>
      </w:r>
      <w:bookmarkEnd w:id="11"/>
      <w:bookmarkEnd w:id="12"/>
      <w:r w:rsidR="00566CCA" w:rsidRPr="00287D9C">
        <w:rPr>
          <w:rFonts w:ascii="Trebuchet MS" w:hAnsi="Trebuchet MS"/>
          <w:i/>
          <w:iCs/>
          <w:color w:val="1F4E79" w:themeColor="accent1" w:themeShade="80"/>
          <w:sz w:val="22"/>
          <w:szCs w:val="22"/>
        </w:rPr>
        <w:tab/>
      </w:r>
    </w:p>
    <w:tbl>
      <w:tblPr>
        <w:tblStyle w:val="TableGrid"/>
        <w:tblW w:w="9639" w:type="dxa"/>
        <w:tblLayout w:type="fixed"/>
        <w:tblLook w:val="04A0" w:firstRow="1" w:lastRow="0" w:firstColumn="1" w:lastColumn="0" w:noHBand="0" w:noVBand="1"/>
      </w:tblPr>
      <w:tblGrid>
        <w:gridCol w:w="2547"/>
        <w:gridCol w:w="7092"/>
      </w:tblGrid>
      <w:tr w:rsidR="00287D9C" w:rsidRPr="00287D9C" w14:paraId="6E62DB7C" w14:textId="77777777" w:rsidTr="00287D9C">
        <w:tc>
          <w:tcPr>
            <w:tcW w:w="2547" w:type="dxa"/>
          </w:tcPr>
          <w:p w14:paraId="0FE6ADEA" w14:textId="77777777" w:rsidR="00DF021F" w:rsidRPr="00287D9C" w:rsidRDefault="00DF021F" w:rsidP="004D147C">
            <w:pPr>
              <w:rPr>
                <w:rFonts w:ascii="Trebuchet MS" w:hAnsi="Trebuchet MS"/>
                <w:i/>
                <w:color w:val="1F4E79" w:themeColor="accent1" w:themeShade="80"/>
              </w:rPr>
            </w:pPr>
            <w:r w:rsidRPr="00287D9C">
              <w:rPr>
                <w:rFonts w:ascii="Trebuchet MS" w:hAnsi="Trebuchet MS"/>
                <w:i/>
                <w:color w:val="1F4E79" w:themeColor="accent1" w:themeShade="80"/>
              </w:rPr>
              <w:t>Apel de proiecte</w:t>
            </w:r>
          </w:p>
        </w:tc>
        <w:tc>
          <w:tcPr>
            <w:tcW w:w="7092" w:type="dxa"/>
          </w:tcPr>
          <w:p w14:paraId="1FAA96AB" w14:textId="0A067678" w:rsidR="00DF021F" w:rsidRPr="00287D9C" w:rsidRDefault="00545E9C"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invitație publică adresată de către autoritatea de management categoriilor de solicitanți eligibili stabiliți prin Ghidul Solicitantului, în vederea transmiterii cererilor de finanțare, în cadrul uneia sau mai multor priorități din cadrul programului</w:t>
            </w:r>
          </w:p>
        </w:tc>
      </w:tr>
      <w:tr w:rsidR="00287D9C" w:rsidRPr="00287D9C" w14:paraId="2B6AAFEC" w14:textId="77777777" w:rsidTr="00287D9C">
        <w:tc>
          <w:tcPr>
            <w:tcW w:w="2547" w:type="dxa"/>
          </w:tcPr>
          <w:p w14:paraId="58B633A1" w14:textId="42125F4D" w:rsidR="00545E9C" w:rsidRPr="00287D9C" w:rsidRDefault="00545E9C" w:rsidP="004D147C">
            <w:pPr>
              <w:rPr>
                <w:rFonts w:ascii="Trebuchet MS" w:hAnsi="Trebuchet MS"/>
                <w:i/>
                <w:color w:val="1F4E79" w:themeColor="accent1" w:themeShade="80"/>
              </w:rPr>
            </w:pPr>
            <w:r w:rsidRPr="00287D9C">
              <w:rPr>
                <w:rFonts w:ascii="Trebuchet MS" w:hAnsi="Trebuchet MS"/>
                <w:i/>
                <w:color w:val="1F4E79" w:themeColor="accent1" w:themeShade="80"/>
              </w:rPr>
              <w:lastRenderedPageBreak/>
              <w:t>Cerere de finanțare</w:t>
            </w:r>
          </w:p>
        </w:tc>
        <w:tc>
          <w:tcPr>
            <w:tcW w:w="7092" w:type="dxa"/>
          </w:tcPr>
          <w:p w14:paraId="60E77B1B" w14:textId="181B2435" w:rsidR="00545E9C" w:rsidRPr="00287D9C" w:rsidRDefault="001C517E"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document standardizat, disponibil în sistemul informatic MySMIS2021/SMIS2021+, prin care este solicitat sprijin financiar în cadrul oricăruia dintre programele cofinanțate din Fondul social european Plus în perioada de programare 2021-2027, în condițiile aplicabile apelului de proiecte în care se solicită finanțare, pentru acoperirea totală sau parțială a costurilor de realizare ale unui proiect și este însoțit de anexe și documentele specificate în Ghidul Solicitantului aplicabil fiecărui apel de proiecte;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p>
        </w:tc>
      </w:tr>
      <w:tr w:rsidR="00287D9C" w:rsidRPr="00287D9C" w14:paraId="3100D417" w14:textId="77777777" w:rsidTr="00287D9C">
        <w:tc>
          <w:tcPr>
            <w:tcW w:w="2547" w:type="dxa"/>
          </w:tcPr>
          <w:p w14:paraId="776AA15F" w14:textId="77777777" w:rsidR="001C517E" w:rsidRPr="00287D9C" w:rsidRDefault="001C517E" w:rsidP="001C517E">
            <w:pPr>
              <w:pStyle w:val="Default"/>
              <w:rPr>
                <w:i/>
                <w:color w:val="1F4E79" w:themeColor="accent1" w:themeShade="80"/>
                <w:sz w:val="22"/>
                <w:szCs w:val="22"/>
              </w:rPr>
            </w:pPr>
          </w:p>
          <w:p w14:paraId="50BDB8E4" w14:textId="20E72EE4" w:rsidR="001C517E" w:rsidRPr="00287D9C" w:rsidRDefault="009F3930" w:rsidP="001C517E">
            <w:pPr>
              <w:pStyle w:val="Default"/>
              <w:rPr>
                <w:i/>
                <w:color w:val="1F4E79" w:themeColor="accent1" w:themeShade="80"/>
                <w:sz w:val="22"/>
                <w:szCs w:val="22"/>
              </w:rPr>
            </w:pPr>
            <w:r w:rsidRPr="00287D9C">
              <w:rPr>
                <w:i/>
                <w:color w:val="1F4E79" w:themeColor="accent1" w:themeShade="80"/>
                <w:sz w:val="22"/>
                <w:szCs w:val="22"/>
              </w:rPr>
              <w:t>D</w:t>
            </w:r>
            <w:r w:rsidR="001C517E" w:rsidRPr="00287D9C">
              <w:rPr>
                <w:i/>
                <w:color w:val="1F4E79" w:themeColor="accent1" w:themeShade="80"/>
                <w:sz w:val="22"/>
                <w:szCs w:val="22"/>
              </w:rPr>
              <w:t xml:space="preserve">ată lansare apel de proiecte </w:t>
            </w:r>
          </w:p>
          <w:p w14:paraId="4D9C34D5" w14:textId="77777777" w:rsidR="001C517E" w:rsidRPr="00287D9C" w:rsidRDefault="001C517E" w:rsidP="004D147C">
            <w:pPr>
              <w:rPr>
                <w:rFonts w:ascii="Trebuchet MS" w:hAnsi="Trebuchet MS"/>
                <w:i/>
                <w:color w:val="1F4E79" w:themeColor="accent1" w:themeShade="80"/>
              </w:rPr>
            </w:pPr>
          </w:p>
        </w:tc>
        <w:tc>
          <w:tcPr>
            <w:tcW w:w="7092" w:type="dxa"/>
          </w:tcPr>
          <w:p w14:paraId="7CA3BFC5" w14:textId="26CB50E2" w:rsidR="001C517E" w:rsidRPr="00287D9C" w:rsidRDefault="001C517E" w:rsidP="004D147C">
            <w:pPr>
              <w:jc w:val="both"/>
              <w:rPr>
                <w:rFonts w:ascii="Trebuchet MS" w:hAnsi="Trebuchet MS"/>
                <w:i/>
                <w:color w:val="1F4E79" w:themeColor="accent1" w:themeShade="80"/>
              </w:rPr>
            </w:pPr>
            <w:r w:rsidRPr="00287D9C">
              <w:rPr>
                <w:rFonts w:ascii="Trebuchet MS" w:hAnsi="Trebuchet MS"/>
                <w:i/>
                <w:color w:val="1F4E79" w:themeColor="accent1" w:themeShade="80"/>
              </w:rPr>
              <w:t>data de la care solicitanții pot depune cereri de finanțare în cadrul apelului de proiecte deschis în sistemul informatic MySMIS2021/SMIS2021+ de către autoritatea de management/organismul intermediar, după caz</w:t>
            </w:r>
          </w:p>
        </w:tc>
      </w:tr>
      <w:tr w:rsidR="00287D9C" w:rsidRPr="00287D9C" w14:paraId="37BD5A4E" w14:textId="77777777" w:rsidTr="00287D9C">
        <w:tc>
          <w:tcPr>
            <w:tcW w:w="2547" w:type="dxa"/>
          </w:tcPr>
          <w:p w14:paraId="1D805A51" w14:textId="77777777" w:rsidR="00794447" w:rsidRPr="00287D9C" w:rsidRDefault="00794447" w:rsidP="00794447">
            <w:pPr>
              <w:pStyle w:val="Default"/>
              <w:rPr>
                <w:i/>
                <w:color w:val="1F4E79" w:themeColor="accent1" w:themeShade="80"/>
                <w:sz w:val="22"/>
                <w:szCs w:val="22"/>
              </w:rPr>
            </w:pPr>
          </w:p>
          <w:p w14:paraId="601597F6" w14:textId="48D9347A" w:rsidR="00794447" w:rsidRPr="00287D9C" w:rsidRDefault="009F3930" w:rsidP="00794447">
            <w:pPr>
              <w:pStyle w:val="Default"/>
              <w:rPr>
                <w:i/>
                <w:color w:val="1F4E79" w:themeColor="accent1" w:themeShade="80"/>
                <w:sz w:val="22"/>
                <w:szCs w:val="22"/>
              </w:rPr>
            </w:pPr>
            <w:r w:rsidRPr="00287D9C">
              <w:rPr>
                <w:i/>
                <w:color w:val="1F4E79" w:themeColor="accent1" w:themeShade="80"/>
                <w:sz w:val="22"/>
                <w:szCs w:val="22"/>
              </w:rPr>
              <w:t>D</w:t>
            </w:r>
            <w:r w:rsidR="00794447" w:rsidRPr="00287D9C">
              <w:rPr>
                <w:i/>
                <w:color w:val="1F4E79" w:themeColor="accent1" w:themeShade="80"/>
                <w:sz w:val="22"/>
                <w:szCs w:val="22"/>
              </w:rPr>
              <w:t xml:space="preserve">eclarație unică a solicitantului/partenerului/liderului de parteneriat </w:t>
            </w:r>
          </w:p>
          <w:p w14:paraId="0508E1B3" w14:textId="77777777" w:rsidR="00794447" w:rsidRPr="00287D9C" w:rsidRDefault="00794447" w:rsidP="001C517E">
            <w:pPr>
              <w:pStyle w:val="Default"/>
              <w:rPr>
                <w:i/>
                <w:color w:val="1F4E79" w:themeColor="accent1" w:themeShade="80"/>
                <w:sz w:val="22"/>
                <w:szCs w:val="22"/>
              </w:rPr>
            </w:pPr>
          </w:p>
        </w:tc>
        <w:tc>
          <w:tcPr>
            <w:tcW w:w="7092" w:type="dxa"/>
          </w:tcPr>
          <w:p w14:paraId="40C74560" w14:textId="605BD1FA" w:rsidR="00794447" w:rsidRPr="00287D9C" w:rsidRDefault="00794447" w:rsidP="00794447">
            <w:pPr>
              <w:jc w:val="both"/>
              <w:rPr>
                <w:rFonts w:ascii="Trebuchet MS" w:hAnsi="Trebuchet MS"/>
                <w:i/>
                <w:color w:val="1F4E79" w:themeColor="accent1" w:themeShade="80"/>
              </w:rPr>
            </w:pPr>
            <w:r w:rsidRPr="00287D9C">
              <w:rPr>
                <w:rFonts w:ascii="Trebuchet MS" w:hAnsi="Trebuchet MS"/>
                <w:i/>
                <w:color w:val="1F4E79" w:themeColor="accent1" w:themeShade="80"/>
              </w:rPr>
              <w:t>declarație pe propria răspundere a solicitantului, sub incidența prevederilor legale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este admis la contractare să prezinte toate documentele justificative pentru a face dovada îndeplinirii condițiilor de eligibilitate, sub sancțiunea respingerii finanțării</w:t>
            </w:r>
          </w:p>
        </w:tc>
      </w:tr>
      <w:tr w:rsidR="00287D9C" w:rsidRPr="00287D9C" w14:paraId="2C477810" w14:textId="77777777" w:rsidTr="00287D9C">
        <w:tc>
          <w:tcPr>
            <w:tcW w:w="2547" w:type="dxa"/>
          </w:tcPr>
          <w:p w14:paraId="76BA7681" w14:textId="7F897B20" w:rsidR="00000E61" w:rsidRPr="00287D9C" w:rsidRDefault="00000E61" w:rsidP="00000E61">
            <w:pPr>
              <w:pStyle w:val="Default"/>
              <w:rPr>
                <w:i/>
                <w:iCs/>
                <w:color w:val="1F4E79" w:themeColor="accent1" w:themeShade="80"/>
                <w:sz w:val="22"/>
                <w:szCs w:val="22"/>
              </w:rPr>
            </w:pPr>
            <w:r w:rsidRPr="00287D9C">
              <w:rPr>
                <w:i/>
                <w:iCs/>
                <w:color w:val="1F4E79" w:themeColor="accent1" w:themeShade="80"/>
                <w:sz w:val="22"/>
                <w:szCs w:val="22"/>
                <w:shd w:val="clear" w:color="auto" w:fill="FFFFFF"/>
              </w:rPr>
              <w:t>Asociația</w:t>
            </w:r>
          </w:p>
        </w:tc>
        <w:tc>
          <w:tcPr>
            <w:tcW w:w="7092" w:type="dxa"/>
          </w:tcPr>
          <w:p w14:paraId="6A6127F9" w14:textId="58458085" w:rsidR="00000E61" w:rsidRPr="00287D9C" w:rsidRDefault="00000E61" w:rsidP="00000E61">
            <w:pPr>
              <w:jc w:val="both"/>
              <w:rPr>
                <w:rFonts w:ascii="Trebuchet MS" w:hAnsi="Trebuchet MS"/>
                <w:i/>
                <w:iCs/>
                <w:color w:val="1F4E79" w:themeColor="accent1" w:themeShade="80"/>
              </w:rPr>
            </w:pPr>
            <w:r w:rsidRPr="00287D9C">
              <w:rPr>
                <w:rFonts w:ascii="Trebuchet MS" w:hAnsi="Trebuchet MS"/>
                <w:i/>
                <w:iCs/>
                <w:color w:val="1F4E79" w:themeColor="accent1" w:themeShade="80"/>
                <w:shd w:val="clear" w:color="auto" w:fill="FFFFFF"/>
              </w:rPr>
              <w:t xml:space="preserve">este subiectul de drept privat constituit de trei sau mai multe persoane care, pe baza unei înțelegeri, pun în comun și fără drept de restituire contribuția materială, cunoștințele sau aportul lor în muncă pentru realizarea unor activități în interes general, al unor colectivități sau, după caz, în interesul lor personal nepatrimonial, conform art. 4, alin.1 din </w:t>
            </w:r>
            <w:r w:rsidRPr="00287D9C">
              <w:rPr>
                <w:rFonts w:ascii="Trebuchet MS" w:hAnsi="Trebuchet MS"/>
                <w:bCs/>
                <w:i/>
                <w:iCs/>
                <w:color w:val="1F4E79" w:themeColor="accent1" w:themeShade="80"/>
                <w:bdr w:val="none" w:sz="0" w:space="0" w:color="auto" w:frame="1"/>
                <w:shd w:val="clear" w:color="auto" w:fill="FFFFFF"/>
              </w:rPr>
              <w:t>Ordonanța Guvernului nr. 26/2000 cu privire la asociații și fundații, cu completările și modificările ulterioare.</w:t>
            </w:r>
          </w:p>
        </w:tc>
      </w:tr>
      <w:tr w:rsidR="00287D9C" w:rsidRPr="00287D9C" w14:paraId="3505F45D" w14:textId="77777777" w:rsidTr="00287D9C">
        <w:tc>
          <w:tcPr>
            <w:tcW w:w="2547" w:type="dxa"/>
          </w:tcPr>
          <w:p w14:paraId="3BD757C8" w14:textId="7D605EEE" w:rsidR="00000E61" w:rsidRPr="00287D9C" w:rsidRDefault="00000E61" w:rsidP="00000E61">
            <w:pPr>
              <w:pStyle w:val="Default"/>
              <w:rPr>
                <w:rFonts w:eastAsia="Times New Roman" w:cs="Times New Roman"/>
                <w:i/>
                <w:iCs/>
                <w:color w:val="1F4E79" w:themeColor="accent1" w:themeShade="80"/>
                <w:sz w:val="22"/>
                <w:szCs w:val="22"/>
                <w:bdr w:val="none" w:sz="0" w:space="0" w:color="auto" w:frame="1"/>
                <w:shd w:val="clear" w:color="auto" w:fill="FFFFFF"/>
              </w:rPr>
            </w:pPr>
            <w:r w:rsidRPr="00287D9C">
              <w:rPr>
                <w:i/>
                <w:iCs/>
                <w:color w:val="1F4E79" w:themeColor="accent1" w:themeShade="80"/>
                <w:sz w:val="22"/>
                <w:szCs w:val="22"/>
              </w:rPr>
              <w:t xml:space="preserve">Fundația </w:t>
            </w:r>
          </w:p>
        </w:tc>
        <w:tc>
          <w:tcPr>
            <w:tcW w:w="7092" w:type="dxa"/>
          </w:tcPr>
          <w:p w14:paraId="4F4F6C98" w14:textId="7526D0E3" w:rsidR="00000E61" w:rsidRPr="00287D9C" w:rsidRDefault="00000E61" w:rsidP="00000E61">
            <w:pPr>
              <w:jc w:val="both"/>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hAnsi="Trebuchet MS"/>
                <w:i/>
                <w:iCs/>
                <w:color w:val="1F4E79" w:themeColor="accent1" w:themeShade="80"/>
                <w:shd w:val="clear" w:color="auto" w:fill="FFFFFF"/>
              </w:rPr>
              <w:t xml:space="preserve">este subiectul de drept înființat de una sau mai multe persoane care, pe baza unui act juridic între vii ori pentru cauză de moarte, constituie un patrimoniu afectat, în mod permanent și irevocabil, realizării unui scop de interes general sau, după caz, al unor colectivități, conform art. 15, alin.1 din </w:t>
            </w:r>
            <w:r w:rsidRPr="00287D9C">
              <w:rPr>
                <w:rFonts w:ascii="Trebuchet MS" w:hAnsi="Trebuchet MS"/>
                <w:bCs/>
                <w:i/>
                <w:iCs/>
                <w:color w:val="1F4E79" w:themeColor="accent1" w:themeShade="80"/>
                <w:bdr w:val="none" w:sz="0" w:space="0" w:color="auto" w:frame="1"/>
                <w:shd w:val="clear" w:color="auto" w:fill="FFFFFF"/>
              </w:rPr>
              <w:t>Ordonanța Guvernului nr. 26/2000 cu privire la asociații și fundații, cu completările și modificările ulterioare.</w:t>
            </w:r>
          </w:p>
        </w:tc>
      </w:tr>
      <w:tr w:rsidR="00287D9C" w:rsidRPr="00287D9C" w14:paraId="03F2755B" w14:textId="77777777" w:rsidTr="00287D9C">
        <w:tc>
          <w:tcPr>
            <w:tcW w:w="2547" w:type="dxa"/>
          </w:tcPr>
          <w:p w14:paraId="5E48A8A3" w14:textId="2136C5C9" w:rsidR="00000E61" w:rsidRPr="00287D9C" w:rsidRDefault="00000E61" w:rsidP="00000E61">
            <w:pPr>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hAnsi="Trebuchet MS"/>
                <w:i/>
                <w:iCs/>
                <w:color w:val="1F4E79" w:themeColor="accent1" w:themeShade="80"/>
              </w:rPr>
              <w:t>Federația</w:t>
            </w:r>
          </w:p>
        </w:tc>
        <w:tc>
          <w:tcPr>
            <w:tcW w:w="7092" w:type="dxa"/>
          </w:tcPr>
          <w:p w14:paraId="247A53ED" w14:textId="7D36750E" w:rsidR="00000E61" w:rsidRPr="00287D9C" w:rsidRDefault="00000E61" w:rsidP="00000E61">
            <w:pPr>
              <w:jc w:val="both"/>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hAnsi="Trebuchet MS"/>
                <w:i/>
                <w:iCs/>
                <w:color w:val="1F4E79" w:themeColor="accent1" w:themeShade="80"/>
              </w:rPr>
              <w:t xml:space="preserve">două sau mai multe asociații sau fundații se pot constitui în federație. Federațiile dobândesc personalitate juridică proprie și funcționează în condițiile prevăzute de Ordonanța </w:t>
            </w:r>
            <w:r w:rsidRPr="00287D9C">
              <w:rPr>
                <w:rFonts w:ascii="Trebuchet MS" w:hAnsi="Trebuchet MS"/>
                <w:bCs/>
                <w:i/>
                <w:iCs/>
                <w:color w:val="1F4E79" w:themeColor="accent1" w:themeShade="80"/>
                <w:bdr w:val="none" w:sz="0" w:space="0" w:color="auto" w:frame="1"/>
                <w:shd w:val="clear" w:color="auto" w:fill="FFFFFF"/>
              </w:rPr>
              <w:t xml:space="preserve">Guvernului nr. 26/2000 </w:t>
            </w:r>
            <w:r w:rsidRPr="00287D9C">
              <w:rPr>
                <w:rFonts w:ascii="Trebuchet MS" w:hAnsi="Trebuchet MS"/>
                <w:i/>
                <w:iCs/>
                <w:color w:val="1F4E79" w:themeColor="accent1" w:themeShade="80"/>
              </w:rPr>
              <w:t>pentru asociațiile fără scop patrimonial, condiții care li se aplică în mod corespunzător, cu excepțiile stabilite în textul Ordonanței.</w:t>
            </w:r>
          </w:p>
        </w:tc>
      </w:tr>
      <w:tr w:rsidR="00287D9C" w:rsidRPr="00287D9C" w14:paraId="6F1EA516" w14:textId="77777777" w:rsidTr="00287D9C">
        <w:tc>
          <w:tcPr>
            <w:tcW w:w="2547" w:type="dxa"/>
          </w:tcPr>
          <w:p w14:paraId="168AEAA8" w14:textId="4D86C341" w:rsidR="00000E61" w:rsidRPr="00287D9C" w:rsidRDefault="00000E61" w:rsidP="00000E61">
            <w:pPr>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eastAsia="Times New Roman" w:hAnsi="Trebuchet MS" w:cs="Times New Roman"/>
                <w:i/>
                <w:iCs/>
                <w:color w:val="1F4E79" w:themeColor="accent1" w:themeShade="80"/>
                <w:bdr w:val="none" w:sz="0" w:space="0" w:color="auto" w:frame="1"/>
                <w:shd w:val="clear" w:color="auto" w:fill="FFFFFF"/>
              </w:rPr>
              <w:t>Dialog social</w:t>
            </w:r>
          </w:p>
        </w:tc>
        <w:tc>
          <w:tcPr>
            <w:tcW w:w="7092" w:type="dxa"/>
          </w:tcPr>
          <w:p w14:paraId="6A58E38E" w14:textId="45FD7FC3" w:rsidR="00000E61" w:rsidRPr="00287D9C" w:rsidRDefault="00000E61" w:rsidP="00000E61">
            <w:pPr>
              <w:jc w:val="both"/>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eastAsia="Times New Roman" w:hAnsi="Trebuchet MS" w:cs="Times New Roman"/>
                <w:i/>
                <w:iCs/>
                <w:color w:val="1F4E79" w:themeColor="accent1" w:themeShade="80"/>
                <w:bdr w:val="none" w:sz="0" w:space="0" w:color="auto" w:frame="1"/>
                <w:shd w:val="clear" w:color="auto" w:fill="FFFFFF"/>
              </w:rPr>
              <w:t>Toate formele de negociere, consultare sau schimbul de informații între reprezentanții Guvernului, ai angajatorilor și ai angajaților/lucrătorilor, în probleme de interes comun privind politica economică și socială conform art. 1, alin. 2 din legea 367/2022.</w:t>
            </w:r>
          </w:p>
        </w:tc>
      </w:tr>
      <w:tr w:rsidR="00287D9C" w:rsidRPr="00287D9C" w14:paraId="69BBBC42" w14:textId="77777777" w:rsidTr="00287D9C">
        <w:tc>
          <w:tcPr>
            <w:tcW w:w="2547" w:type="dxa"/>
          </w:tcPr>
          <w:p w14:paraId="4A83994E" w14:textId="291B2BF1" w:rsidR="00000E61" w:rsidRPr="00287D9C" w:rsidRDefault="00000E61" w:rsidP="00000E61">
            <w:pPr>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eastAsia="Times New Roman" w:hAnsi="Trebuchet MS" w:cs="Times New Roman"/>
                <w:i/>
                <w:iCs/>
                <w:color w:val="1F4E79" w:themeColor="accent1" w:themeShade="80"/>
                <w:bdr w:val="none" w:sz="0" w:space="0" w:color="auto" w:frame="1"/>
                <w:shd w:val="clear" w:color="auto" w:fill="FFFFFF"/>
              </w:rPr>
              <w:lastRenderedPageBreak/>
              <w:t>Dialog civic</w:t>
            </w:r>
          </w:p>
        </w:tc>
        <w:tc>
          <w:tcPr>
            <w:tcW w:w="7092" w:type="dxa"/>
          </w:tcPr>
          <w:p w14:paraId="359D2C5D" w14:textId="79CF18D6" w:rsidR="00000E61" w:rsidRPr="00287D9C" w:rsidRDefault="00000E61" w:rsidP="00000E61">
            <w:pPr>
              <w:autoSpaceDE w:val="0"/>
              <w:autoSpaceDN w:val="0"/>
              <w:adjustRightInd w:val="0"/>
              <w:jc w:val="both"/>
              <w:rPr>
                <w:rFonts w:ascii="Trebuchet MS" w:eastAsia="Times New Roman" w:hAnsi="Trebuchet MS" w:cs="Times New Roman"/>
                <w:i/>
                <w:iCs/>
                <w:color w:val="1F4E79" w:themeColor="accent1" w:themeShade="80"/>
                <w:bdr w:val="none" w:sz="0" w:space="0" w:color="auto" w:frame="1"/>
                <w:shd w:val="clear" w:color="auto" w:fill="FFFFFF"/>
              </w:rPr>
            </w:pPr>
            <w:r w:rsidRPr="00287D9C">
              <w:rPr>
                <w:rFonts w:ascii="Trebuchet MS" w:hAnsi="Trebuchet MS" w:cs="DINPro"/>
                <w:i/>
                <w:iCs/>
                <w:color w:val="1F4E79" w:themeColor="accent1" w:themeShade="80"/>
                <w:lang w:val="fr-FR"/>
              </w:rPr>
              <w:t xml:space="preserve">Forma de </w:t>
            </w:r>
            <w:proofErr w:type="spellStart"/>
            <w:r w:rsidRPr="00287D9C">
              <w:rPr>
                <w:rFonts w:ascii="Trebuchet MS" w:hAnsi="Trebuchet MS" w:cs="DINPro"/>
                <w:i/>
                <w:iCs/>
                <w:color w:val="1F4E79" w:themeColor="accent1" w:themeShade="80"/>
                <w:lang w:val="fr-FR"/>
              </w:rPr>
              <w:t>dialog</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dintre</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reprezentanţii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societăţii</w:t>
            </w:r>
            <w:proofErr w:type="spellEnd"/>
            <w:r w:rsidRPr="00287D9C">
              <w:rPr>
                <w:rFonts w:ascii="Trebuchet MS" w:hAnsi="Trebuchet MS" w:cs="DINPro"/>
                <w:i/>
                <w:iCs/>
                <w:color w:val="1F4E79" w:themeColor="accent1" w:themeShade="80"/>
                <w:lang w:val="fr-FR"/>
              </w:rPr>
              <w:t xml:space="preserve"> civile (</w:t>
            </w:r>
            <w:proofErr w:type="spellStart"/>
            <w:r w:rsidRPr="00287D9C">
              <w:rPr>
                <w:rFonts w:ascii="Trebuchet MS" w:hAnsi="Trebuchet MS" w:cs="DINPro"/>
                <w:i/>
                <w:iCs/>
                <w:color w:val="1F4E79" w:themeColor="accent1" w:themeShade="80"/>
                <w:lang w:val="fr-FR"/>
              </w:rPr>
              <w:t>parteneri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sociali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organizaţii</w:t>
            </w:r>
            <w:proofErr w:type="spellEnd"/>
            <w:r w:rsidRPr="00287D9C">
              <w:rPr>
                <w:rFonts w:ascii="Trebuchet MS" w:hAnsi="Trebuchet MS" w:cs="DINPro"/>
                <w:i/>
                <w:iCs/>
                <w:color w:val="1F4E79" w:themeColor="accent1" w:themeShade="80"/>
                <w:lang w:val="fr-FR"/>
              </w:rPr>
              <w:t xml:space="preserve"> ale </w:t>
            </w:r>
            <w:proofErr w:type="spellStart"/>
            <w:r w:rsidRPr="00287D9C">
              <w:rPr>
                <w:rFonts w:ascii="Trebuchet MS" w:hAnsi="Trebuchet MS" w:cs="DINPro"/>
                <w:i/>
                <w:iCs/>
                <w:color w:val="1F4E79" w:themeColor="accent1" w:themeShade="80"/>
                <w:lang w:val="fr-FR"/>
              </w:rPr>
              <w:t>societăţii</w:t>
            </w:r>
            <w:proofErr w:type="spellEnd"/>
            <w:r w:rsidRPr="00287D9C">
              <w:rPr>
                <w:rFonts w:ascii="Trebuchet MS" w:hAnsi="Trebuchet MS" w:cs="DINPro"/>
                <w:i/>
                <w:iCs/>
                <w:color w:val="1F4E79" w:themeColor="accent1" w:themeShade="80"/>
                <w:lang w:val="fr-FR"/>
              </w:rPr>
              <w:t xml:space="preserve"> civile </w:t>
            </w:r>
            <w:proofErr w:type="spellStart"/>
            <w:r w:rsidRPr="00287D9C">
              <w:rPr>
                <w:rFonts w:ascii="Trebuchet MS" w:hAnsi="Trebuchet MS" w:cs="DINPro"/>
                <w:i/>
                <w:iCs/>
                <w:color w:val="1F4E79" w:themeColor="accent1" w:themeShade="80"/>
                <w:lang w:val="fr-FR"/>
              </w:rPr>
              <w:t>organizate</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respectiv</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fundaţii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asociaţii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meşteşugăreşti</w:t>
            </w:r>
            <w:proofErr w:type="spellEnd"/>
            <w:r w:rsidRPr="00287D9C">
              <w:rPr>
                <w:rFonts w:ascii="Trebuchet MS" w:hAnsi="Trebuchet MS" w:cs="DINPro"/>
                <w:i/>
                <w:iCs/>
                <w:color w:val="1F4E79" w:themeColor="accent1" w:themeShade="80"/>
                <w:lang w:val="fr-FR"/>
              </w:rPr>
              <w:t xml:space="preserve">, ale </w:t>
            </w:r>
            <w:proofErr w:type="spellStart"/>
            <w:r w:rsidRPr="00287D9C">
              <w:rPr>
                <w:rFonts w:ascii="Trebuchet MS" w:hAnsi="Trebuchet MS" w:cs="DINPro"/>
                <w:i/>
                <w:iCs/>
                <w:color w:val="1F4E79" w:themeColor="accent1" w:themeShade="80"/>
                <w:lang w:val="fr-FR"/>
              </w:rPr>
              <w:t>pensionarilor</w:t>
            </w:r>
            <w:proofErr w:type="spellEnd"/>
            <w:r w:rsidRPr="00287D9C">
              <w:rPr>
                <w:rFonts w:ascii="Trebuchet MS" w:hAnsi="Trebuchet MS" w:cs="DINPro"/>
                <w:i/>
                <w:iCs/>
                <w:color w:val="1F4E79" w:themeColor="accent1" w:themeShade="80"/>
                <w:lang w:val="fr-FR"/>
              </w:rPr>
              <w:t xml:space="preserve"> etc., </w:t>
            </w:r>
            <w:proofErr w:type="spellStart"/>
            <w:r w:rsidRPr="00287D9C">
              <w:rPr>
                <w:rFonts w:ascii="Trebuchet MS" w:hAnsi="Trebuchet MS" w:cs="DINPro"/>
                <w:i/>
                <w:iCs/>
                <w:color w:val="1F4E79" w:themeColor="accent1" w:themeShade="80"/>
                <w:lang w:val="fr-FR"/>
              </w:rPr>
              <w:t>denumite</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generic</w:t>
            </w:r>
            <w:proofErr w:type="spellEnd"/>
            <w:r w:rsidRPr="00287D9C">
              <w:rPr>
                <w:rFonts w:ascii="Trebuchet MS" w:hAnsi="Trebuchet MS" w:cs="DINPro"/>
                <w:i/>
                <w:iCs/>
                <w:color w:val="1F4E79" w:themeColor="accent1" w:themeShade="80"/>
                <w:lang w:val="fr-FR"/>
              </w:rPr>
              <w:t xml:space="preserve"> ONG-</w:t>
            </w:r>
            <w:proofErr w:type="spellStart"/>
            <w:r w:rsidRPr="00287D9C">
              <w:rPr>
                <w:rFonts w:ascii="Trebuchet MS" w:hAnsi="Trebuchet MS" w:cs="DINPro"/>
                <w:i/>
                <w:iCs/>
                <w:color w:val="1F4E79" w:themeColor="accent1" w:themeShade="80"/>
                <w:lang w:val="fr-FR"/>
              </w:rPr>
              <w:t>uri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precum</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şi</w:t>
            </w:r>
            <w:proofErr w:type="spellEnd"/>
            <w:r w:rsidRPr="00287D9C">
              <w:rPr>
                <w:rFonts w:ascii="Trebuchet MS" w:hAnsi="Trebuchet MS" w:cs="DINPro"/>
                <w:i/>
                <w:iCs/>
                <w:color w:val="1F4E79" w:themeColor="accent1" w:themeShade="80"/>
                <w:lang w:val="fr-FR"/>
              </w:rPr>
              <w:t xml:space="preserve"> forma de </w:t>
            </w:r>
            <w:proofErr w:type="spellStart"/>
            <w:r w:rsidRPr="00287D9C">
              <w:rPr>
                <w:rFonts w:ascii="Trebuchet MS" w:hAnsi="Trebuchet MS" w:cs="DINPro"/>
                <w:i/>
                <w:iCs/>
                <w:color w:val="1F4E79" w:themeColor="accent1" w:themeShade="80"/>
                <w:lang w:val="fr-FR"/>
              </w:rPr>
              <w:t>dialog</w:t>
            </w:r>
            <w:proofErr w:type="spellEnd"/>
            <w:r w:rsidRPr="00287D9C">
              <w:rPr>
                <w:rFonts w:ascii="Trebuchet MS" w:hAnsi="Trebuchet MS" w:cs="DINPro"/>
                <w:i/>
                <w:iCs/>
                <w:color w:val="1F4E79" w:themeColor="accent1" w:themeShade="80"/>
                <w:lang w:val="fr-FR"/>
              </w:rPr>
              <w:t xml:space="preserve"> direct </w:t>
            </w:r>
            <w:proofErr w:type="spellStart"/>
            <w:r w:rsidRPr="00287D9C">
              <w:rPr>
                <w:rFonts w:ascii="Trebuchet MS" w:hAnsi="Trebuchet MS" w:cs="DINPro"/>
                <w:i/>
                <w:iCs/>
                <w:color w:val="1F4E79" w:themeColor="accent1" w:themeShade="80"/>
                <w:lang w:val="fr-FR"/>
              </w:rPr>
              <w:t>dintre</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guvern</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sau</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administraţie</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și</w:t>
            </w:r>
            <w:proofErr w:type="spellEnd"/>
            <w:r w:rsidRPr="00287D9C">
              <w:rPr>
                <w:rFonts w:ascii="Trebuchet MS" w:hAnsi="Trebuchet MS" w:cs="DINPro"/>
                <w:i/>
                <w:iCs/>
                <w:color w:val="1F4E79" w:themeColor="accent1" w:themeShade="80"/>
                <w:lang w:val="fr-FR"/>
              </w:rPr>
              <w:t xml:space="preserve"> ONG-</w:t>
            </w:r>
            <w:proofErr w:type="spellStart"/>
            <w:r w:rsidRPr="00287D9C">
              <w:rPr>
                <w:rFonts w:ascii="Trebuchet MS" w:hAnsi="Trebuchet MS" w:cs="DINPro"/>
                <w:i/>
                <w:iCs/>
                <w:color w:val="1F4E79" w:themeColor="accent1" w:themeShade="80"/>
                <w:lang w:val="fr-FR"/>
              </w:rPr>
              <w:t>uri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prin</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intermediul</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unei</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Platforme</w:t>
            </w:r>
            <w:proofErr w:type="spellEnd"/>
            <w:r w:rsidRPr="00287D9C">
              <w:rPr>
                <w:rFonts w:ascii="Trebuchet MS" w:hAnsi="Trebuchet MS" w:cs="DINPro"/>
                <w:i/>
                <w:iCs/>
                <w:color w:val="1F4E79" w:themeColor="accent1" w:themeShade="80"/>
                <w:lang w:val="fr-FR"/>
              </w:rPr>
              <w:t xml:space="preserve"> ONG </w:t>
            </w:r>
            <w:proofErr w:type="spellStart"/>
            <w:r w:rsidRPr="00287D9C">
              <w:rPr>
                <w:rFonts w:ascii="Trebuchet MS" w:hAnsi="Trebuchet MS" w:cs="DINPro"/>
                <w:i/>
                <w:iCs/>
                <w:color w:val="1F4E79" w:themeColor="accent1" w:themeShade="80"/>
                <w:lang w:val="fr-FR"/>
              </w:rPr>
              <w:t>sau</w:t>
            </w:r>
            <w:proofErr w:type="spellEnd"/>
            <w:r w:rsidRPr="00287D9C">
              <w:rPr>
                <w:rFonts w:ascii="Trebuchet MS" w:hAnsi="Trebuchet MS" w:cs="DINPro"/>
                <w:i/>
                <w:iCs/>
                <w:color w:val="1F4E79" w:themeColor="accent1" w:themeShade="80"/>
                <w:lang w:val="fr-FR"/>
              </w:rPr>
              <w:t xml:space="preserve"> a </w:t>
            </w:r>
            <w:proofErr w:type="spellStart"/>
            <w:r w:rsidRPr="00287D9C">
              <w:rPr>
                <w:rFonts w:ascii="Trebuchet MS" w:hAnsi="Trebuchet MS" w:cs="DINPro"/>
                <w:i/>
                <w:iCs/>
                <w:color w:val="1F4E79" w:themeColor="accent1" w:themeShade="80"/>
                <w:lang w:val="fr-FR"/>
              </w:rPr>
              <w:t>altor</w:t>
            </w:r>
            <w:proofErr w:type="spellEnd"/>
            <w:r w:rsidRPr="00287D9C">
              <w:rPr>
                <w:rFonts w:ascii="Trebuchet MS" w:hAnsi="Trebuchet MS" w:cs="DINPro"/>
                <w:i/>
                <w:iCs/>
                <w:color w:val="1F4E79" w:themeColor="accent1" w:themeShade="80"/>
                <w:lang w:val="fr-FR"/>
              </w:rPr>
              <w:t xml:space="preserve"> </w:t>
            </w:r>
            <w:proofErr w:type="spellStart"/>
            <w:r w:rsidRPr="00287D9C">
              <w:rPr>
                <w:rFonts w:ascii="Trebuchet MS" w:hAnsi="Trebuchet MS" w:cs="DINPro"/>
                <w:i/>
                <w:iCs/>
                <w:color w:val="1F4E79" w:themeColor="accent1" w:themeShade="80"/>
                <w:lang w:val="fr-FR"/>
              </w:rPr>
              <w:t>tipuri</w:t>
            </w:r>
            <w:proofErr w:type="spellEnd"/>
            <w:r w:rsidRPr="00287D9C">
              <w:rPr>
                <w:rFonts w:ascii="Trebuchet MS" w:hAnsi="Trebuchet MS" w:cs="DINPro"/>
                <w:i/>
                <w:iCs/>
                <w:color w:val="1F4E79" w:themeColor="accent1" w:themeShade="80"/>
                <w:lang w:val="fr-FR"/>
              </w:rPr>
              <w:t xml:space="preserve"> de </w:t>
            </w:r>
            <w:proofErr w:type="spellStart"/>
            <w:r w:rsidRPr="00287D9C">
              <w:rPr>
                <w:rFonts w:ascii="Trebuchet MS" w:hAnsi="Trebuchet MS" w:cs="DINPro"/>
                <w:i/>
                <w:iCs/>
                <w:color w:val="1F4E79" w:themeColor="accent1" w:themeShade="80"/>
                <w:lang w:val="fr-FR"/>
              </w:rPr>
              <w:t>reţele</w:t>
            </w:r>
            <w:proofErr w:type="spellEnd"/>
            <w:r w:rsidRPr="00287D9C">
              <w:rPr>
                <w:rFonts w:ascii="Trebuchet MS" w:hAnsi="Trebuchet MS" w:cs="DINPro"/>
                <w:i/>
                <w:iCs/>
                <w:color w:val="1F4E79" w:themeColor="accent1" w:themeShade="80"/>
                <w:lang w:val="fr-FR"/>
              </w:rPr>
              <w:t xml:space="preserve">. </w:t>
            </w:r>
            <w:r w:rsidRPr="00287D9C">
              <w:rPr>
                <w:rFonts w:ascii="Trebuchet MS" w:hAnsi="Trebuchet MS" w:cs="DINPro"/>
                <w:i/>
                <w:iCs/>
                <w:color w:val="1F4E79" w:themeColor="accent1" w:themeShade="80"/>
                <w:lang w:val="en-US"/>
              </w:rPr>
              <w:t>(MMSS)</w:t>
            </w:r>
          </w:p>
        </w:tc>
      </w:tr>
      <w:tr w:rsidR="00287D9C" w:rsidRPr="00287D9C" w14:paraId="41AC5425" w14:textId="77777777" w:rsidTr="00287D9C">
        <w:tc>
          <w:tcPr>
            <w:tcW w:w="2547" w:type="dxa"/>
          </w:tcPr>
          <w:p w14:paraId="3E24BED3" w14:textId="01E7D873" w:rsidR="00000E61" w:rsidRPr="00287D9C" w:rsidRDefault="00000E61" w:rsidP="00000E61">
            <w:pPr>
              <w:rPr>
                <w:rFonts w:ascii="Trebuchet MS" w:eastAsia="Times New Roman" w:hAnsi="Trebuchet MS" w:cs="Times New Roman"/>
                <w:i/>
                <w:color w:val="1F4E79" w:themeColor="accent1" w:themeShade="80"/>
                <w:bdr w:val="none" w:sz="0" w:space="0" w:color="auto" w:frame="1"/>
                <w:shd w:val="clear" w:color="auto" w:fill="FFFFFF"/>
              </w:rPr>
            </w:pPr>
          </w:p>
        </w:tc>
        <w:tc>
          <w:tcPr>
            <w:tcW w:w="7092" w:type="dxa"/>
          </w:tcPr>
          <w:p w14:paraId="22B98191" w14:textId="0FD1E26B" w:rsidR="00000E61" w:rsidRPr="00287D9C" w:rsidRDefault="00000E61" w:rsidP="00000E61">
            <w:pPr>
              <w:jc w:val="both"/>
              <w:rPr>
                <w:rFonts w:ascii="Trebuchet MS" w:eastAsia="Times New Roman" w:hAnsi="Trebuchet MS" w:cs="Times New Roman"/>
                <w:i/>
                <w:color w:val="1F4E79" w:themeColor="accent1" w:themeShade="80"/>
                <w:bdr w:val="none" w:sz="0" w:space="0" w:color="auto" w:frame="1"/>
                <w:shd w:val="clear" w:color="auto" w:fill="FFFFFF"/>
              </w:rPr>
            </w:pPr>
          </w:p>
        </w:tc>
      </w:tr>
    </w:tbl>
    <w:p w14:paraId="77BF7EAA" w14:textId="5C87DDA7" w:rsidR="00566CCA" w:rsidRPr="00287D9C" w:rsidRDefault="00FE4F0A" w:rsidP="0065213C">
      <w:pPr>
        <w:pStyle w:val="Heading1"/>
        <w:ind w:left="567"/>
        <w:rPr>
          <w:rFonts w:ascii="Trebuchet MS" w:hAnsi="Trebuchet MS"/>
          <w:b/>
          <w:bCs/>
          <w:i/>
          <w:iCs/>
          <w:color w:val="1F4E79" w:themeColor="accent1" w:themeShade="80"/>
          <w:sz w:val="22"/>
          <w:szCs w:val="22"/>
        </w:rPr>
      </w:pPr>
      <w:bookmarkStart w:id="13" w:name="_Toc133919146"/>
      <w:bookmarkStart w:id="14" w:name="_Toc134207466"/>
      <w:r w:rsidRPr="00287D9C">
        <w:rPr>
          <w:rFonts w:ascii="Trebuchet MS" w:hAnsi="Trebuchet MS"/>
          <w:b/>
          <w:bCs/>
          <w:i/>
          <w:iCs/>
          <w:color w:val="1F4E79" w:themeColor="accent1" w:themeShade="80"/>
          <w:sz w:val="22"/>
          <w:szCs w:val="22"/>
        </w:rPr>
        <w:t xml:space="preserve">2. </w:t>
      </w:r>
      <w:r w:rsidR="00C940A4" w:rsidRPr="00287D9C">
        <w:rPr>
          <w:rFonts w:ascii="Trebuchet MS" w:hAnsi="Trebuchet MS"/>
          <w:b/>
          <w:bCs/>
          <w:i/>
          <w:iCs/>
          <w:color w:val="1F4E79" w:themeColor="accent1" w:themeShade="80"/>
          <w:sz w:val="22"/>
          <w:szCs w:val="22"/>
        </w:rPr>
        <w:t>ELEMENTE DE CONTEXT</w:t>
      </w:r>
      <w:bookmarkEnd w:id="13"/>
      <w:bookmarkEnd w:id="14"/>
      <w:r w:rsidR="00C940A4" w:rsidRPr="00287D9C">
        <w:rPr>
          <w:rFonts w:ascii="Trebuchet MS" w:hAnsi="Trebuchet MS"/>
          <w:b/>
          <w:bCs/>
          <w:i/>
          <w:iCs/>
          <w:color w:val="1F4E79" w:themeColor="accent1" w:themeShade="80"/>
          <w:sz w:val="22"/>
          <w:szCs w:val="22"/>
        </w:rPr>
        <w:t xml:space="preserve"> </w:t>
      </w:r>
      <w:r w:rsidR="00566CCA" w:rsidRPr="00287D9C">
        <w:rPr>
          <w:rFonts w:ascii="Trebuchet MS" w:hAnsi="Trebuchet MS"/>
          <w:b/>
          <w:bCs/>
          <w:i/>
          <w:iCs/>
          <w:color w:val="1F4E79" w:themeColor="accent1" w:themeShade="80"/>
          <w:sz w:val="22"/>
          <w:szCs w:val="22"/>
        </w:rPr>
        <w:tab/>
      </w:r>
    </w:p>
    <w:p w14:paraId="077DC236" w14:textId="02A8775B" w:rsidR="00692D9A" w:rsidRPr="00287D9C" w:rsidRDefault="00FE4F0A" w:rsidP="0065213C">
      <w:pPr>
        <w:pStyle w:val="Heading2"/>
        <w:ind w:left="567"/>
        <w:rPr>
          <w:rFonts w:ascii="Trebuchet MS" w:hAnsi="Trebuchet MS"/>
          <w:i/>
          <w:iCs/>
          <w:color w:val="1F4E79" w:themeColor="accent1" w:themeShade="80"/>
          <w:sz w:val="22"/>
          <w:szCs w:val="22"/>
        </w:rPr>
      </w:pPr>
      <w:bookmarkStart w:id="15" w:name="_Toc133919147"/>
      <w:bookmarkStart w:id="16" w:name="_Toc134207467"/>
      <w:r w:rsidRPr="00287D9C">
        <w:rPr>
          <w:rFonts w:ascii="Trebuchet MS" w:hAnsi="Trebuchet MS"/>
          <w:i/>
          <w:iCs/>
          <w:color w:val="1F4E79" w:themeColor="accent1" w:themeShade="80"/>
          <w:sz w:val="22"/>
          <w:szCs w:val="22"/>
        </w:rPr>
        <w:t xml:space="preserve">2.1 </w:t>
      </w:r>
      <w:r w:rsidR="00566CCA" w:rsidRPr="00287D9C">
        <w:rPr>
          <w:rFonts w:ascii="Trebuchet MS" w:hAnsi="Trebuchet MS"/>
          <w:i/>
          <w:iCs/>
          <w:color w:val="1F4E79" w:themeColor="accent1" w:themeShade="80"/>
          <w:sz w:val="22"/>
          <w:szCs w:val="22"/>
        </w:rPr>
        <w:t>Informații generale Program</w:t>
      </w:r>
      <w:r w:rsidR="001225B4" w:rsidRPr="00287D9C">
        <w:rPr>
          <w:rFonts w:ascii="Trebuchet MS" w:hAnsi="Trebuchet MS"/>
          <w:i/>
          <w:iCs/>
          <w:color w:val="1F4E79" w:themeColor="accent1" w:themeShade="80"/>
          <w:sz w:val="22"/>
          <w:szCs w:val="22"/>
        </w:rPr>
        <w:t>, Obiectiv de politică, Prioritate, Obiectiv specific</w:t>
      </w:r>
      <w:bookmarkEnd w:id="15"/>
      <w:bookmarkEnd w:id="16"/>
    </w:p>
    <w:p w14:paraId="4806D8A2" w14:textId="77777777" w:rsidR="00761617" w:rsidRPr="00287D9C" w:rsidRDefault="00761617" w:rsidP="00761617">
      <w:pPr>
        <w:autoSpaceDE w:val="0"/>
        <w:autoSpaceDN w:val="0"/>
        <w:adjustRightInd w:val="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Programul Educație și Ocupare (PEO) se bazează pe un set de principii </w:t>
      </w:r>
      <w:r w:rsidRPr="00287D9C">
        <w:rPr>
          <w:rFonts w:ascii="Trebuchet MS" w:hAnsi="Trebuchet MS"/>
          <w:color w:val="1F4E79" w:themeColor="accent1" w:themeShade="80"/>
        </w:rPr>
        <w:t>desprinse din experiența anterioară, lecțiile învățate și RSȚ, o parte regăsindu-se în structura Programului, celelalte fiind de natura mecanismului de implementare. PEO are în vedere asigurarea sustenabilității intervențiilor și corelarea acestora cu obiectivele strategice și cu direcțiile de politică implementate de ministerele de linie. În acest sens, Programul urmărește un nou model de abordare a investițiilor structurale, de importanță strategică, prin intermediul unor mecanisme coordonate de ministerele relevante care să abordeze toate sursele de finanțare și să asigure finanțarea pe perioade mai lungi. În sfera măsurilor active de ocupare, SPO va rămâne, conform SNOFM 2021-2027, principalul furnizor al serviciilor de ocupare în implementarea PEO, însă capacitatea sa va fi completată de furnizori privați în funcție de contextul implementării intervențiilor. O atenție sporită se va acorda implicării partenerilor sociali în implementarea măsurilor de ocupare.</w:t>
      </w:r>
    </w:p>
    <w:p w14:paraId="7BC1B931" w14:textId="5EDC4DB7" w:rsidR="000B7221" w:rsidRPr="00287D9C" w:rsidRDefault="000B7221" w:rsidP="00246B2A">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În conformitate cu prioritățile Obiectivului de Politic</w:t>
      </w:r>
      <w:r w:rsidR="00B974D2"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 4, Agenda pentru competențe în Europa, Planul de Acțiune pentru Educația Digitală (2021-2027), Pactul Verde European și Obiectivele de Dezvoltare Durabilă, una din intervențiile </w:t>
      </w:r>
      <w:r w:rsidR="00247E02" w:rsidRPr="00287D9C">
        <w:rPr>
          <w:rFonts w:ascii="Trebuchet MS" w:hAnsi="Trebuchet MS"/>
          <w:iCs/>
          <w:color w:val="1F4E79" w:themeColor="accent1" w:themeShade="80"/>
        </w:rPr>
        <w:t>PEO</w:t>
      </w:r>
      <w:r w:rsidRPr="00287D9C">
        <w:rPr>
          <w:rFonts w:ascii="Trebuchet MS" w:hAnsi="Trebuchet MS"/>
          <w:iCs/>
          <w:color w:val="1F4E79" w:themeColor="accent1" w:themeShade="80"/>
        </w:rPr>
        <w:t xml:space="preserve"> din cadrul Priorității </w:t>
      </w:r>
      <w:r w:rsidR="009F3930" w:rsidRPr="00287D9C">
        <w:rPr>
          <w:rFonts w:ascii="Trebuchet MS" w:hAnsi="Trebuchet MS"/>
          <w:iCs/>
          <w:color w:val="1F4E79" w:themeColor="accent1" w:themeShade="80"/>
        </w:rPr>
        <w:t>1</w:t>
      </w:r>
      <w:r w:rsidR="00B974D2" w:rsidRPr="00287D9C">
        <w:rPr>
          <w:rFonts w:ascii="Trebuchet MS" w:hAnsi="Trebuchet MS"/>
          <w:iCs/>
          <w:color w:val="1F4E79" w:themeColor="accent1" w:themeShade="80"/>
        </w:rPr>
        <w:t xml:space="preserve"> vizează </w:t>
      </w:r>
      <w:r w:rsidR="00936078" w:rsidRPr="00287D9C">
        <w:rPr>
          <w:rFonts w:ascii="Trebuchet MS" w:hAnsi="Trebuchet MS"/>
          <w:iCs/>
          <w:color w:val="1F4E79" w:themeColor="accent1" w:themeShade="80"/>
        </w:rPr>
        <w:t xml:space="preserve">modernizarea pieței muncii, dobândirea de noi competențe și sprijinirea cererii cu oferta de muncă. </w:t>
      </w:r>
      <w:r w:rsidRPr="00287D9C">
        <w:rPr>
          <w:rFonts w:ascii="Trebuchet MS" w:hAnsi="Trebuchet MS"/>
          <w:iCs/>
          <w:color w:val="1F4E79" w:themeColor="accent1" w:themeShade="80"/>
        </w:rPr>
        <w:t xml:space="preserve">Astfel, </w:t>
      </w:r>
      <w:r w:rsidR="00936078" w:rsidRPr="00287D9C">
        <w:rPr>
          <w:rFonts w:ascii="Trebuchet MS" w:hAnsi="Trebuchet MS"/>
          <w:iCs/>
          <w:color w:val="1F4E79" w:themeColor="accent1" w:themeShade="80"/>
        </w:rPr>
        <w:t>î</w:t>
      </w:r>
      <w:r w:rsidRPr="00287D9C">
        <w:rPr>
          <w:rFonts w:ascii="Trebuchet MS" w:hAnsi="Trebuchet MS"/>
          <w:iCs/>
          <w:color w:val="1F4E79" w:themeColor="accent1" w:themeShade="80"/>
        </w:rPr>
        <w:t xml:space="preserve">n cadrul Priorității </w:t>
      </w:r>
      <w:r w:rsidR="00936078" w:rsidRPr="00287D9C">
        <w:rPr>
          <w:rFonts w:ascii="Trebuchet MS" w:hAnsi="Trebuchet MS"/>
          <w:iCs/>
          <w:color w:val="1F4E79" w:themeColor="accent1" w:themeShade="80"/>
        </w:rPr>
        <w:t>1</w:t>
      </w:r>
      <w:r w:rsidRPr="00287D9C">
        <w:rPr>
          <w:rFonts w:ascii="Trebuchet MS" w:hAnsi="Trebuchet MS"/>
          <w:iCs/>
          <w:color w:val="1F4E79" w:themeColor="accent1" w:themeShade="80"/>
        </w:rPr>
        <w:t xml:space="preserve">. </w:t>
      </w:r>
      <w:r w:rsidR="00936078" w:rsidRPr="00287D9C">
        <w:rPr>
          <w:rFonts w:ascii="Trebuchet MS" w:hAnsi="Trebuchet MS"/>
          <w:iCs/>
          <w:color w:val="1F4E79" w:themeColor="accent1" w:themeShade="80"/>
        </w:rPr>
        <w:t>„</w:t>
      </w:r>
      <w:r w:rsidR="00936078" w:rsidRPr="00287D9C">
        <w:rPr>
          <w:rFonts w:ascii="Trebuchet MS" w:hAnsi="Trebuchet MS"/>
          <w:color w:val="1F4E79" w:themeColor="accent1" w:themeShade="80"/>
        </w:rPr>
        <w:t>Modernizarea instituțiilor pieței muncii</w:t>
      </w:r>
      <w:r w:rsidR="00936078" w:rsidRPr="00287D9C">
        <w:rPr>
          <w:rFonts w:ascii="Trebuchet MS" w:hAnsi="Trebuchet MS"/>
          <w:iCs/>
          <w:color w:val="1F4E79" w:themeColor="accent1" w:themeShade="80"/>
        </w:rPr>
        <w:t>“</w:t>
      </w:r>
      <w:r w:rsidR="00D66EA4" w:rsidRPr="00287D9C">
        <w:rPr>
          <w:rFonts w:ascii="Trebuchet MS" w:hAnsi="Trebuchet MS"/>
          <w:iCs/>
          <w:color w:val="1F4E79" w:themeColor="accent1" w:themeShade="80"/>
        </w:rPr>
        <w:t xml:space="preserve"> </w:t>
      </w:r>
      <w:r w:rsidRPr="00287D9C">
        <w:rPr>
          <w:rFonts w:ascii="Trebuchet MS" w:hAnsi="Trebuchet MS"/>
          <w:iCs/>
          <w:color w:val="1F4E79" w:themeColor="accent1" w:themeShade="80"/>
        </w:rPr>
        <w:t xml:space="preserve">- Obiectivul specific </w:t>
      </w:r>
      <w:r w:rsidR="00936078" w:rsidRPr="00287D9C">
        <w:rPr>
          <w:rFonts w:ascii="Trebuchet MS" w:hAnsi="Trebuchet MS"/>
          <w:iCs/>
          <w:color w:val="1F4E79" w:themeColor="accent1" w:themeShade="80"/>
        </w:rPr>
        <w:t xml:space="preserve">ESO4.2 </w:t>
      </w:r>
      <w:r w:rsidR="00936078" w:rsidRPr="00287D9C">
        <w:rPr>
          <w:rFonts w:ascii="Trebuchet MS" w:hAnsi="Trebuchet MS"/>
          <w:i/>
          <w:iCs/>
          <w:color w:val="1F4E79" w:themeColor="accent1" w:themeShade="80"/>
        </w:rPr>
        <w:t>„</w:t>
      </w:r>
      <w:r w:rsidR="00936078" w:rsidRPr="00287D9C">
        <w:rPr>
          <w:rFonts w:ascii="Trebuchet MS" w:hAnsi="Trebuchet MS"/>
          <w:i/>
          <w:color w:val="1F4E79" w:themeColor="accent1" w:themeShade="80"/>
        </w:rPr>
        <w:t>Modernizarea instituțiilor și a serviciilor pieței muncii pentru ca acestea să evalueze și să anticipeze necesitățile în materie de competențe, să asigure o asistență promptă și personalizată și să sprijine corelarea cererii și a ofertei, tranzițiile și mobilitatea pe piața muncii (FSE+)</w:t>
      </w:r>
      <w:r w:rsidR="00936078" w:rsidRPr="00287D9C">
        <w:rPr>
          <w:rFonts w:ascii="Trebuchet MS" w:hAnsi="Trebuchet MS"/>
          <w:i/>
          <w:iCs/>
          <w:color w:val="1F4E79" w:themeColor="accent1" w:themeShade="80"/>
        </w:rPr>
        <w:t>“</w:t>
      </w:r>
      <w:r w:rsidR="00D66EA4" w:rsidRPr="00287D9C">
        <w:rPr>
          <w:rFonts w:ascii="Trebuchet MS" w:hAnsi="Trebuchet MS"/>
          <w:iCs/>
          <w:color w:val="1F4E79" w:themeColor="accent1" w:themeShade="80"/>
        </w:rPr>
        <w:t xml:space="preserve">, se finanțează măsura </w:t>
      </w:r>
      <w:r w:rsidR="00936078" w:rsidRPr="00287D9C">
        <w:rPr>
          <w:rFonts w:ascii="Trebuchet MS" w:hAnsi="Trebuchet MS"/>
          <w:iCs/>
          <w:color w:val="1F4E79" w:themeColor="accent1" w:themeShade="80"/>
        </w:rPr>
        <w:t xml:space="preserve">1.b.2. </w:t>
      </w:r>
      <w:r w:rsidR="00267DCE" w:rsidRPr="00287D9C">
        <w:rPr>
          <w:rFonts w:ascii="Trebuchet MS" w:hAnsi="Trebuchet MS"/>
          <w:iCs/>
          <w:color w:val="1F4E79" w:themeColor="accent1" w:themeShade="80"/>
        </w:rPr>
        <w:t xml:space="preserve">Consolidarea dialogului social și a parteneriatelor pentru ocupare și formare, inclusiv cu participarea </w:t>
      </w:r>
      <w:r w:rsidR="00246B2A" w:rsidRPr="00287D9C">
        <w:rPr>
          <w:rFonts w:ascii="Trebuchet MS" w:hAnsi="Trebuchet MS"/>
          <w:iCs/>
          <w:color w:val="1F4E79" w:themeColor="accent1" w:themeShade="80"/>
        </w:rPr>
        <w:t>societății</w:t>
      </w:r>
      <w:r w:rsidR="00267DCE" w:rsidRPr="00287D9C">
        <w:rPr>
          <w:rFonts w:ascii="Trebuchet MS" w:hAnsi="Trebuchet MS"/>
          <w:iCs/>
          <w:color w:val="1F4E79" w:themeColor="accent1" w:themeShade="80"/>
        </w:rPr>
        <w:t xml:space="preserve"> civile</w:t>
      </w:r>
      <w:r w:rsidR="0056544C" w:rsidRPr="00287D9C">
        <w:rPr>
          <w:rFonts w:ascii="Trebuchet MS" w:hAnsi="Trebuchet MS"/>
          <w:iCs/>
          <w:color w:val="1F4E79" w:themeColor="accent1" w:themeShade="80"/>
        </w:rPr>
        <w:t>.</w:t>
      </w:r>
    </w:p>
    <w:p w14:paraId="5A58B427" w14:textId="77777777" w:rsidR="00611B19" w:rsidRPr="00287D9C" w:rsidRDefault="00611B19" w:rsidP="00FE4F0A">
      <w:pPr>
        <w:pStyle w:val="Heading2"/>
        <w:rPr>
          <w:rFonts w:ascii="Trebuchet MS" w:hAnsi="Trebuchet MS"/>
          <w:color w:val="1F4E79" w:themeColor="accent1" w:themeShade="80"/>
          <w:sz w:val="22"/>
          <w:szCs w:val="22"/>
        </w:rPr>
      </w:pPr>
    </w:p>
    <w:p w14:paraId="134E2B77" w14:textId="10870499" w:rsidR="00566CCA" w:rsidRPr="00287D9C" w:rsidRDefault="00FE4F0A" w:rsidP="00FE4F0A">
      <w:pPr>
        <w:pStyle w:val="Heading2"/>
        <w:rPr>
          <w:rFonts w:ascii="Trebuchet MS" w:hAnsi="Trebuchet MS"/>
          <w:i/>
          <w:iCs/>
          <w:color w:val="1F4E79" w:themeColor="accent1" w:themeShade="80"/>
          <w:sz w:val="22"/>
          <w:szCs w:val="22"/>
        </w:rPr>
      </w:pPr>
      <w:bookmarkStart w:id="17" w:name="_Toc133919148"/>
      <w:bookmarkStart w:id="18" w:name="_Toc134207468"/>
      <w:r w:rsidRPr="00287D9C">
        <w:rPr>
          <w:rFonts w:ascii="Trebuchet MS" w:hAnsi="Trebuchet MS"/>
          <w:i/>
          <w:iCs/>
          <w:color w:val="1F4E79" w:themeColor="accent1" w:themeShade="80"/>
          <w:sz w:val="22"/>
          <w:szCs w:val="22"/>
        </w:rPr>
        <w:t xml:space="preserve">2.2 </w:t>
      </w:r>
      <w:r w:rsidR="001225B4" w:rsidRPr="00287D9C">
        <w:rPr>
          <w:rFonts w:ascii="Trebuchet MS" w:hAnsi="Trebuchet MS"/>
          <w:i/>
          <w:iCs/>
          <w:color w:val="1F4E79" w:themeColor="accent1" w:themeShade="80"/>
          <w:sz w:val="22"/>
          <w:szCs w:val="22"/>
        </w:rPr>
        <w:t>Context</w:t>
      </w:r>
      <w:bookmarkEnd w:id="17"/>
      <w:bookmarkEnd w:id="18"/>
    </w:p>
    <w:p w14:paraId="44F577C7" w14:textId="77777777" w:rsidR="00C91296" w:rsidRPr="00287D9C" w:rsidRDefault="00C91296" w:rsidP="00000E61">
      <w:pPr>
        <w:autoSpaceDE w:val="0"/>
        <w:autoSpaceDN w:val="0"/>
        <w:adjustRightInd w:val="0"/>
        <w:jc w:val="both"/>
        <w:rPr>
          <w:rFonts w:ascii="Trebuchet MS" w:hAnsi="Trebuchet MS"/>
          <w:iCs/>
          <w:color w:val="1F4E79" w:themeColor="accent1" w:themeShade="80"/>
        </w:rPr>
      </w:pPr>
      <w:bookmarkStart w:id="19" w:name="_Toc133919149"/>
      <w:r w:rsidRPr="00287D9C">
        <w:rPr>
          <w:rFonts w:ascii="Trebuchet MS" w:hAnsi="Trebuchet MS"/>
          <w:iCs/>
          <w:color w:val="1F4E79" w:themeColor="accent1" w:themeShade="80"/>
        </w:rPr>
        <w:t xml:space="preserve">Programul Educație și Ocupare (PEO) se bazează pe un set de principii </w:t>
      </w:r>
      <w:r w:rsidRPr="00287D9C">
        <w:rPr>
          <w:rFonts w:ascii="Trebuchet MS" w:hAnsi="Trebuchet MS"/>
          <w:color w:val="1F4E79" w:themeColor="accent1" w:themeShade="80"/>
        </w:rPr>
        <w:t>desprinse din experiența anterioară, lecțiile învățate și RSȚ, o parte regăsindu-se în structura Programului, celelalte fiind de natura mecanismului de implementare. PEO are în vedere asigurarea sustenabilității intervențiilor și corelarea acestora cu obiectivele strategice și cu direcțiile de politică implementate de ministerele de linie. În acest sens, Programul urmărește un nou model de abordare a investițiilor structurale, de importanță strategică, prin intermediul unor mecanisme coordonate de ministerele relevante care să abordeze toate sursele de finanțare și să asigure finanțarea pe perioade mai lungi. În sfera măsurilor active de ocupare, SPO va rămâne, conform SNOFM 2021-2027, principalul furnizor al serviciilor de ocupare în implementarea PEO, însă capacitatea sa va fi completată de furnizori privați în funcție de contextul implementării intervențiilor. O atenție sporită se va acorda implicării partenerilor sociali în implementarea măsurilor de ocupare.</w:t>
      </w:r>
    </w:p>
    <w:p w14:paraId="1800D9F3" w14:textId="77777777" w:rsidR="00C91296" w:rsidRPr="00287D9C" w:rsidRDefault="00C91296" w:rsidP="00000E61">
      <w:pPr>
        <w:autoSpaceDE w:val="0"/>
        <w:autoSpaceDN w:val="0"/>
        <w:adjustRightInd w:val="0"/>
        <w:jc w:val="both"/>
        <w:rPr>
          <w:rFonts w:ascii="Trebuchet MS" w:hAnsi="Trebuchet MS"/>
          <w:color w:val="1F4E79" w:themeColor="accent1" w:themeShade="80"/>
        </w:rPr>
      </w:pPr>
      <w:r w:rsidRPr="00287D9C">
        <w:rPr>
          <w:rFonts w:ascii="Trebuchet MS" w:hAnsi="Trebuchet MS"/>
          <w:color w:val="1F4E79" w:themeColor="accent1" w:themeShade="80"/>
        </w:rPr>
        <w:lastRenderedPageBreak/>
        <w:t xml:space="preserve">PEO include în structura sa și recomandări formulate în contextul crizei generate de pandemia COVID19 cu acțiuni specifice pentru suport temporar și asistență specializată pentru eventuale tranziții în ocupare sau formare. Astfel, prioritățile PEO sunt calibrate și orientate pe acțiuni și grupuri țintă relevante pe piața muncii (persoanele inactive apte de muncă, șomerii, în special cei de lungă durată, tinerii, inclusiv NEET, antreprenorii, actorii economiei sociale, angajatorii și angajații din perspectiva adaptabilității, formării continue și a tranzițiilor pe piața muncii), astfel încât PEO să contribuie la îndeplinirea țintei de ocupare de 74,7% la nivelul anului 2030, așa cum a fost asumată de România și cum va fi monitorizată în contextul SE. Prin resursele alocate și indicatorii asumați în cadrul Priorității 1, precum și prin legătura cu piața muncii, PEO va contribui la îmbunătățirea și modernizarea dialogului social la toate nivelurile. </w:t>
      </w:r>
    </w:p>
    <w:p w14:paraId="73B5EBC8" w14:textId="77777777" w:rsidR="00C91296" w:rsidRPr="00287D9C" w:rsidRDefault="00C91296" w:rsidP="00000E61">
      <w:pPr>
        <w:autoSpaceDE w:val="0"/>
        <w:autoSpaceDN w:val="0"/>
        <w:adjustRightInd w:val="0"/>
        <w:jc w:val="both"/>
        <w:rPr>
          <w:rFonts w:ascii="Trebuchet MS" w:hAnsi="Trebuchet MS"/>
          <w:color w:val="1F4E79" w:themeColor="accent1" w:themeShade="80"/>
        </w:rPr>
      </w:pPr>
      <w:r w:rsidRPr="00287D9C">
        <w:rPr>
          <w:rFonts w:ascii="Trebuchet MS" w:hAnsi="Trebuchet MS"/>
          <w:iCs/>
          <w:color w:val="1F4E79" w:themeColor="accent1" w:themeShade="80"/>
        </w:rPr>
        <w:t xml:space="preserve">Pentru a crește capacitatea administrativă a </w:t>
      </w:r>
      <w:r w:rsidRPr="00287D9C">
        <w:rPr>
          <w:rFonts w:ascii="Trebuchet MS" w:hAnsi="Trebuchet MS"/>
          <w:color w:val="1F4E79" w:themeColor="accent1" w:themeShade="80"/>
        </w:rPr>
        <w:t>partenerilor sociali, PEO prevede acțiuni de sprijin în vederea întăririi rolului acestora pe piața muncii și implicarea lor în domeniul formării profesionale.</w:t>
      </w:r>
    </w:p>
    <w:p w14:paraId="01BDF344" w14:textId="77777777" w:rsidR="00C91296" w:rsidRPr="00287D9C" w:rsidRDefault="00C91296" w:rsidP="00287D9C">
      <w:pPr>
        <w:autoSpaceDE w:val="0"/>
        <w:autoSpaceDN w:val="0"/>
        <w:adjustRightInd w:val="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Consolidarea dialogului social și a parteneriatelor pentru ocupare și formare, inclusiv cu participarea societății civile se propune a se realiza prin creșterea capacității organizațiilor societății civile de implicare în dialog, de a contribui la incluziunea prin ocupare și formare a categoriilor dezavantajate și de a participa, după caz, la furnizarea de măsuri active de ocupare. </w:t>
      </w:r>
    </w:p>
    <w:p w14:paraId="41AA3FA9" w14:textId="77777777" w:rsidR="00C91296" w:rsidRPr="00287D9C" w:rsidRDefault="00C91296" w:rsidP="00C91296">
      <w:pPr>
        <w:pStyle w:val="Heading2"/>
        <w:rPr>
          <w:rFonts w:ascii="Trebuchet MS" w:hAnsi="Trebuchet MS"/>
          <w:iCs/>
          <w:color w:val="1F4E79" w:themeColor="accent1" w:themeShade="80"/>
          <w:sz w:val="20"/>
          <w:szCs w:val="20"/>
        </w:rPr>
      </w:pPr>
    </w:p>
    <w:p w14:paraId="0EE87B76" w14:textId="6F2A37C4" w:rsidR="004F3697" w:rsidRPr="00287D9C" w:rsidRDefault="00FE4F0A" w:rsidP="00C91296">
      <w:pPr>
        <w:pStyle w:val="Heading2"/>
        <w:ind w:left="567"/>
        <w:rPr>
          <w:rFonts w:ascii="Trebuchet MS" w:hAnsi="Trebuchet MS"/>
          <w:i/>
          <w:iCs/>
          <w:color w:val="1F4E79" w:themeColor="accent1" w:themeShade="80"/>
          <w:sz w:val="22"/>
          <w:szCs w:val="22"/>
        </w:rPr>
      </w:pPr>
      <w:bookmarkStart w:id="20" w:name="_Toc134207469"/>
      <w:r w:rsidRPr="00287D9C">
        <w:rPr>
          <w:rFonts w:ascii="Trebuchet MS" w:hAnsi="Trebuchet MS"/>
          <w:i/>
          <w:iCs/>
          <w:color w:val="1F4E79" w:themeColor="accent1" w:themeShade="80"/>
          <w:sz w:val="22"/>
          <w:szCs w:val="22"/>
        </w:rPr>
        <w:t xml:space="preserve">2.3 </w:t>
      </w:r>
      <w:r w:rsidR="00566CCA" w:rsidRPr="00287D9C">
        <w:rPr>
          <w:rFonts w:ascii="Trebuchet MS" w:hAnsi="Trebuchet MS"/>
          <w:i/>
          <w:iCs/>
          <w:color w:val="1F4E79" w:themeColor="accent1" w:themeShade="80"/>
          <w:sz w:val="22"/>
          <w:szCs w:val="22"/>
        </w:rPr>
        <w:t xml:space="preserve">Reglementări europene și naționale, </w:t>
      </w:r>
      <w:r w:rsidR="005111FF" w:rsidRPr="00287D9C">
        <w:rPr>
          <w:rFonts w:ascii="Trebuchet MS" w:hAnsi="Trebuchet MS"/>
          <w:i/>
          <w:iCs/>
          <w:color w:val="1F4E79" w:themeColor="accent1" w:themeShade="80"/>
          <w:sz w:val="22"/>
          <w:szCs w:val="22"/>
        </w:rPr>
        <w:t xml:space="preserve">cadrul strategic, </w:t>
      </w:r>
      <w:r w:rsidR="00566CCA" w:rsidRPr="00287D9C">
        <w:rPr>
          <w:rFonts w:ascii="Trebuchet MS" w:hAnsi="Trebuchet MS"/>
          <w:i/>
          <w:iCs/>
          <w:color w:val="1F4E79" w:themeColor="accent1" w:themeShade="80"/>
          <w:sz w:val="22"/>
          <w:szCs w:val="22"/>
        </w:rPr>
        <w:t>documente</w:t>
      </w:r>
      <w:r w:rsidR="004F3697" w:rsidRPr="00287D9C">
        <w:rPr>
          <w:rFonts w:ascii="Trebuchet MS" w:hAnsi="Trebuchet MS"/>
          <w:i/>
          <w:iCs/>
          <w:color w:val="1F4E79" w:themeColor="accent1" w:themeShade="80"/>
          <w:sz w:val="22"/>
          <w:szCs w:val="22"/>
        </w:rPr>
        <w:t xml:space="preserve"> </w:t>
      </w:r>
      <w:r w:rsidR="00566CCA" w:rsidRPr="00287D9C">
        <w:rPr>
          <w:rFonts w:ascii="Trebuchet MS" w:hAnsi="Trebuchet MS"/>
          <w:i/>
          <w:iCs/>
          <w:color w:val="1F4E79" w:themeColor="accent1" w:themeShade="80"/>
          <w:sz w:val="22"/>
          <w:szCs w:val="22"/>
        </w:rPr>
        <w:t>programatice</w:t>
      </w:r>
      <w:r w:rsidR="00B47A5D" w:rsidRPr="00287D9C">
        <w:rPr>
          <w:rFonts w:ascii="Trebuchet MS" w:hAnsi="Trebuchet MS"/>
          <w:i/>
          <w:iCs/>
          <w:color w:val="1F4E79" w:themeColor="accent1" w:themeShade="80"/>
          <w:sz w:val="22"/>
          <w:szCs w:val="22"/>
        </w:rPr>
        <w:t xml:space="preserve"> aplicabile</w:t>
      </w:r>
      <w:bookmarkEnd w:id="19"/>
      <w:bookmarkEnd w:id="20"/>
    </w:p>
    <w:p w14:paraId="0B66BF84" w14:textId="4B13A9AE" w:rsidR="004F3697" w:rsidRPr="00287D9C" w:rsidRDefault="004F3697">
      <w:pPr>
        <w:pStyle w:val="ListParagraph"/>
        <w:numPr>
          <w:ilvl w:val="0"/>
          <w:numId w:val="10"/>
        </w:numPr>
        <w:tabs>
          <w:tab w:val="left" w:pos="851"/>
        </w:tabs>
        <w:spacing w:before="120" w:after="120"/>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267DCE" w:rsidRPr="00287D9C">
        <w:rPr>
          <w:rFonts w:ascii="Trebuchet MS" w:hAnsi="Trebuchet MS"/>
          <w:iCs/>
          <w:color w:val="1F4E79" w:themeColor="accent1" w:themeShade="80"/>
        </w:rPr>
        <w:t>;</w:t>
      </w:r>
    </w:p>
    <w:p w14:paraId="7FCDEBB0" w14:textId="1941854E" w:rsidR="004F3697" w:rsidRPr="00287D9C" w:rsidRDefault="004F3697">
      <w:pPr>
        <w:pStyle w:val="ListParagraph"/>
        <w:numPr>
          <w:ilvl w:val="0"/>
          <w:numId w:val="10"/>
        </w:numPr>
        <w:tabs>
          <w:tab w:val="left" w:pos="851"/>
        </w:tabs>
        <w:spacing w:before="120" w:after="120"/>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267DCE" w:rsidRPr="00287D9C">
        <w:rPr>
          <w:rFonts w:ascii="Trebuchet MS" w:hAnsi="Trebuchet MS"/>
          <w:iCs/>
          <w:color w:val="1F4E79" w:themeColor="accent1" w:themeShade="80"/>
        </w:rPr>
        <w:t>;</w:t>
      </w:r>
    </w:p>
    <w:p w14:paraId="24DC8388" w14:textId="01A3D27D" w:rsidR="00CA12B1" w:rsidRPr="00287D9C" w:rsidRDefault="004F3697">
      <w:pPr>
        <w:pStyle w:val="ListParagraph"/>
        <w:numPr>
          <w:ilvl w:val="0"/>
          <w:numId w:val="10"/>
        </w:numPr>
        <w:tabs>
          <w:tab w:val="left" w:pos="851"/>
        </w:tabs>
        <w:spacing w:before="120" w:after="120"/>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ORDONANŢ</w:t>
      </w:r>
      <w:r w:rsidR="00267DCE" w:rsidRPr="00287D9C">
        <w:rPr>
          <w:rFonts w:ascii="Trebuchet MS" w:hAnsi="Trebuchet MS"/>
          <w:iCs/>
          <w:color w:val="1F4E79" w:themeColor="accent1" w:themeShade="80"/>
        </w:rPr>
        <w:t>A</w:t>
      </w:r>
      <w:r w:rsidRPr="00287D9C">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267DCE" w:rsidRPr="00287D9C">
        <w:rPr>
          <w:rFonts w:ascii="Trebuchet MS" w:hAnsi="Trebuchet MS"/>
          <w:iCs/>
          <w:color w:val="1F4E79" w:themeColor="accent1" w:themeShade="80"/>
        </w:rPr>
        <w:t>;</w:t>
      </w:r>
    </w:p>
    <w:p w14:paraId="4914E1CB" w14:textId="75EC6E0D" w:rsidR="00CA12B1" w:rsidRPr="00287D9C" w:rsidRDefault="00267DCE">
      <w:pPr>
        <w:pStyle w:val="ListParagraph"/>
        <w:numPr>
          <w:ilvl w:val="0"/>
          <w:numId w:val="10"/>
        </w:numPr>
        <w:tabs>
          <w:tab w:val="left" w:pos="851"/>
        </w:tabs>
        <w:spacing w:before="120" w:after="120"/>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HOTĂRÂREA GUVERNULUI </w:t>
      </w:r>
      <w:r w:rsidR="00CA12B1" w:rsidRPr="00287D9C">
        <w:rPr>
          <w:rFonts w:ascii="Trebuchet MS" w:hAnsi="Trebuchet MS"/>
          <w:iCs/>
          <w:color w:val="1F4E79" w:themeColor="accent1" w:themeShade="80"/>
        </w:rPr>
        <w:t xml:space="preserve">nr. 829 din 27 iunie 2022 pentru aprobarea Normelor metodologice de aplicare a </w:t>
      </w:r>
      <w:r w:rsidR="00246B2A" w:rsidRPr="00287D9C">
        <w:rPr>
          <w:rFonts w:ascii="Trebuchet MS" w:hAnsi="Trebuchet MS"/>
          <w:iCs/>
          <w:color w:val="1F4E79" w:themeColor="accent1" w:themeShade="80"/>
        </w:rPr>
        <w:t>Ordonanței</w:t>
      </w:r>
      <w:r w:rsidR="00CA12B1" w:rsidRPr="00287D9C">
        <w:rPr>
          <w:rFonts w:ascii="Trebuchet MS" w:hAnsi="Trebuchet MS"/>
          <w:iCs/>
          <w:color w:val="1F4E79" w:themeColor="accent1" w:themeShade="80"/>
        </w:rPr>
        <w:t xml:space="preserve"> de </w:t>
      </w:r>
      <w:r w:rsidR="00246B2A" w:rsidRPr="00287D9C">
        <w:rPr>
          <w:rFonts w:ascii="Trebuchet MS" w:hAnsi="Trebuchet MS"/>
          <w:iCs/>
          <w:color w:val="1F4E79" w:themeColor="accent1" w:themeShade="80"/>
        </w:rPr>
        <w:t>Urgență</w:t>
      </w:r>
      <w:r w:rsidR="00CA12B1" w:rsidRPr="00287D9C">
        <w:rPr>
          <w:rFonts w:ascii="Trebuchet MS" w:hAnsi="Trebuchet MS"/>
          <w:iCs/>
          <w:color w:val="1F4E79" w:themeColor="accent1" w:themeShade="80"/>
        </w:rPr>
        <w:t xml:space="preserve">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00CA12B1" w:rsidRPr="00287D9C">
        <w:rPr>
          <w:rFonts w:ascii="Trebuchet MS" w:hAnsi="Trebuchet MS"/>
          <w:iCs/>
          <w:color w:val="1F4E79" w:themeColor="accent1" w:themeShade="80"/>
        </w:rPr>
        <w:t>tranziţie</w:t>
      </w:r>
      <w:proofErr w:type="spellEnd"/>
      <w:r w:rsidR="00CA12B1" w:rsidRPr="00287D9C">
        <w:rPr>
          <w:rFonts w:ascii="Trebuchet MS" w:hAnsi="Trebuchet MS"/>
          <w:iCs/>
          <w:color w:val="1F4E79" w:themeColor="accent1" w:themeShade="80"/>
        </w:rPr>
        <w:t xml:space="preserve"> justă, cu modificările și completările ulterioare</w:t>
      </w:r>
      <w:r w:rsidRPr="00287D9C">
        <w:rPr>
          <w:rFonts w:ascii="Trebuchet MS" w:hAnsi="Trebuchet MS"/>
          <w:iCs/>
          <w:color w:val="1F4E79" w:themeColor="accent1" w:themeShade="80"/>
        </w:rPr>
        <w:t>;</w:t>
      </w:r>
    </w:p>
    <w:p w14:paraId="6F68D782" w14:textId="0C435581" w:rsidR="004F3697" w:rsidRPr="00287D9C" w:rsidRDefault="00267DCE">
      <w:pPr>
        <w:pStyle w:val="ListParagraph"/>
        <w:numPr>
          <w:ilvl w:val="0"/>
          <w:numId w:val="10"/>
        </w:numPr>
        <w:tabs>
          <w:tab w:val="left" w:pos="851"/>
        </w:tabs>
        <w:spacing w:after="0" w:line="240" w:lineRule="auto"/>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HOTĂRÂREA GUVERNULUI </w:t>
      </w:r>
      <w:r w:rsidR="00CA12B1" w:rsidRPr="00287D9C">
        <w:rPr>
          <w:rFonts w:ascii="Trebuchet MS" w:hAnsi="Trebuchet MS"/>
          <w:iCs/>
          <w:color w:val="1F4E79" w:themeColor="accent1" w:themeShade="80"/>
        </w:rPr>
        <w:t xml:space="preserve">nr. </w:t>
      </w:r>
      <w:r w:rsidR="004F3697" w:rsidRPr="00287D9C">
        <w:rPr>
          <w:rFonts w:ascii="Trebuchet MS" w:hAnsi="Trebuchet MS"/>
          <w:iCs/>
          <w:color w:val="1F4E79" w:themeColor="accent1" w:themeShade="80"/>
        </w:rPr>
        <w:t>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Pr="00287D9C">
        <w:rPr>
          <w:rFonts w:ascii="Trebuchet MS" w:hAnsi="Trebuchet MS"/>
          <w:iCs/>
          <w:color w:val="1F4E79" w:themeColor="accent1" w:themeShade="80"/>
        </w:rPr>
        <w:t>;</w:t>
      </w:r>
    </w:p>
    <w:p w14:paraId="1F277F41" w14:textId="77777777" w:rsidR="00000E61" w:rsidRPr="00287D9C" w:rsidRDefault="00000E61">
      <w:pPr>
        <w:pStyle w:val="oj-doc-ti"/>
        <w:numPr>
          <w:ilvl w:val="0"/>
          <w:numId w:val="1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287D9C">
        <w:rPr>
          <w:rFonts w:ascii="Trebuchet MS" w:hAnsi="Trebuchet MS"/>
          <w:bCs/>
          <w:color w:val="1F4E79" w:themeColor="accent1" w:themeShade="80"/>
          <w:sz w:val="22"/>
          <w:szCs w:val="22"/>
          <w:bdr w:val="none" w:sz="0" w:space="0" w:color="auto" w:frame="1"/>
          <w:shd w:val="clear" w:color="auto" w:fill="FFFFFF"/>
          <w:lang w:val="ro-RO"/>
        </w:rPr>
        <w:t>LEGEA nr. 276/2020 pentru modificarea și completarea Ordonanței Guvernului nr. 26/2000 cu privire la asociații și fundații;</w:t>
      </w:r>
    </w:p>
    <w:p w14:paraId="4949B595" w14:textId="77777777" w:rsidR="00000E61" w:rsidRPr="00287D9C" w:rsidRDefault="00000E61">
      <w:pPr>
        <w:pStyle w:val="oj-doc-ti"/>
        <w:numPr>
          <w:ilvl w:val="0"/>
          <w:numId w:val="1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287D9C">
        <w:rPr>
          <w:rFonts w:ascii="Trebuchet MS" w:hAnsi="Trebuchet MS"/>
          <w:bCs/>
          <w:color w:val="1F4E79" w:themeColor="accent1" w:themeShade="80"/>
          <w:sz w:val="22"/>
          <w:szCs w:val="22"/>
          <w:bdr w:val="none" w:sz="0" w:space="0" w:color="auto" w:frame="1"/>
          <w:shd w:val="clear" w:color="auto" w:fill="FFFFFF"/>
          <w:lang w:val="ro-RO"/>
        </w:rPr>
        <w:lastRenderedPageBreak/>
        <w:t xml:space="preserve">ORDONANȚA GUVERNULUI nr. 26/2000 cu privire la asociații și fundații cu modificările și </w:t>
      </w:r>
      <w:proofErr w:type="spellStart"/>
      <w:r w:rsidRPr="00287D9C">
        <w:rPr>
          <w:rFonts w:ascii="Trebuchet MS" w:hAnsi="Trebuchet MS"/>
          <w:bCs/>
          <w:color w:val="1F4E79" w:themeColor="accent1" w:themeShade="80"/>
          <w:sz w:val="22"/>
          <w:szCs w:val="22"/>
          <w:bdr w:val="none" w:sz="0" w:space="0" w:color="auto" w:frame="1"/>
          <w:shd w:val="clear" w:color="auto" w:fill="FFFFFF"/>
          <w:lang w:val="ro-RO"/>
        </w:rPr>
        <w:t>complecările</w:t>
      </w:r>
      <w:proofErr w:type="spellEnd"/>
      <w:r w:rsidRPr="00287D9C">
        <w:rPr>
          <w:rFonts w:ascii="Trebuchet MS" w:hAnsi="Trebuchet MS"/>
          <w:bCs/>
          <w:color w:val="1F4E79" w:themeColor="accent1" w:themeShade="80"/>
          <w:sz w:val="22"/>
          <w:szCs w:val="22"/>
          <w:bdr w:val="none" w:sz="0" w:space="0" w:color="auto" w:frame="1"/>
          <w:shd w:val="clear" w:color="auto" w:fill="FFFFFF"/>
          <w:lang w:val="ro-RO"/>
        </w:rPr>
        <w:t xml:space="preserve"> ulterioare;</w:t>
      </w:r>
    </w:p>
    <w:p w14:paraId="2BC7EE38" w14:textId="77777777" w:rsidR="00000E61" w:rsidRPr="00287D9C" w:rsidRDefault="00000E61">
      <w:pPr>
        <w:pStyle w:val="oj-doc-ti"/>
        <w:numPr>
          <w:ilvl w:val="0"/>
          <w:numId w:val="1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287D9C">
        <w:rPr>
          <w:rFonts w:ascii="Trebuchet MS" w:hAnsi="Trebuchet MS"/>
          <w:bCs/>
          <w:color w:val="1F4E79" w:themeColor="accent1" w:themeShade="80"/>
          <w:sz w:val="22"/>
          <w:szCs w:val="22"/>
          <w:bdr w:val="none" w:sz="0" w:space="0" w:color="auto" w:frame="1"/>
          <w:shd w:val="clear" w:color="auto" w:fill="FFFFFF"/>
        </w:rPr>
        <w:t xml:space="preserve">LEGEA nr. 21/1924 </w:t>
      </w:r>
      <w:proofErr w:type="spellStart"/>
      <w:r w:rsidRPr="00287D9C">
        <w:rPr>
          <w:rFonts w:ascii="Trebuchet MS" w:hAnsi="Trebuchet MS"/>
          <w:bCs/>
          <w:color w:val="1F4E79" w:themeColor="accent1" w:themeShade="80"/>
          <w:sz w:val="22"/>
          <w:szCs w:val="22"/>
          <w:bdr w:val="none" w:sz="0" w:space="0" w:color="auto" w:frame="1"/>
          <w:shd w:val="clear" w:color="auto" w:fill="FFFFFF"/>
        </w:rPr>
        <w:t>p</w:t>
      </w:r>
      <w:r w:rsidRPr="00287D9C">
        <w:rPr>
          <w:rFonts w:ascii="Trebuchet MS" w:hAnsi="Trebuchet MS"/>
          <w:bCs/>
          <w:color w:val="1F4E79" w:themeColor="accent1" w:themeShade="80"/>
          <w:sz w:val="22"/>
          <w:szCs w:val="22"/>
          <w:shd w:val="clear" w:color="auto" w:fill="FFFFFF"/>
        </w:rPr>
        <w:t>entru</w:t>
      </w:r>
      <w:proofErr w:type="spellEnd"/>
      <w:r w:rsidRPr="00287D9C">
        <w:rPr>
          <w:rFonts w:ascii="Trebuchet MS" w:hAnsi="Trebuchet MS"/>
          <w:bCs/>
          <w:color w:val="1F4E79" w:themeColor="accent1" w:themeShade="80"/>
          <w:sz w:val="22"/>
          <w:szCs w:val="22"/>
          <w:shd w:val="clear" w:color="auto" w:fill="FFFFFF"/>
        </w:rPr>
        <w:t xml:space="preserve"> </w:t>
      </w:r>
      <w:proofErr w:type="spellStart"/>
      <w:r w:rsidRPr="00287D9C">
        <w:rPr>
          <w:rFonts w:ascii="Trebuchet MS" w:hAnsi="Trebuchet MS"/>
          <w:bCs/>
          <w:color w:val="1F4E79" w:themeColor="accent1" w:themeShade="80"/>
          <w:sz w:val="22"/>
          <w:szCs w:val="22"/>
          <w:shd w:val="clear" w:color="auto" w:fill="FFFFFF"/>
        </w:rPr>
        <w:t>persoanele</w:t>
      </w:r>
      <w:proofErr w:type="spellEnd"/>
      <w:r w:rsidRPr="00287D9C">
        <w:rPr>
          <w:rFonts w:ascii="Trebuchet MS" w:hAnsi="Trebuchet MS"/>
          <w:bCs/>
          <w:color w:val="1F4E79" w:themeColor="accent1" w:themeShade="80"/>
          <w:sz w:val="22"/>
          <w:szCs w:val="22"/>
          <w:shd w:val="clear" w:color="auto" w:fill="FFFFFF"/>
        </w:rPr>
        <w:t xml:space="preserve"> </w:t>
      </w:r>
      <w:proofErr w:type="spellStart"/>
      <w:r w:rsidRPr="00287D9C">
        <w:rPr>
          <w:rFonts w:ascii="Trebuchet MS" w:hAnsi="Trebuchet MS"/>
          <w:bCs/>
          <w:color w:val="1F4E79" w:themeColor="accent1" w:themeShade="80"/>
          <w:sz w:val="22"/>
          <w:szCs w:val="22"/>
          <w:shd w:val="clear" w:color="auto" w:fill="FFFFFF"/>
        </w:rPr>
        <w:t>juridice</w:t>
      </w:r>
      <w:proofErr w:type="spellEnd"/>
      <w:r w:rsidRPr="00287D9C">
        <w:rPr>
          <w:rFonts w:ascii="Trebuchet MS" w:hAnsi="Trebuchet MS"/>
          <w:bCs/>
          <w:color w:val="1F4E79" w:themeColor="accent1" w:themeShade="80"/>
          <w:sz w:val="22"/>
          <w:szCs w:val="22"/>
          <w:shd w:val="clear" w:color="auto" w:fill="FFFFFF"/>
        </w:rPr>
        <w:t xml:space="preserve"> (</w:t>
      </w:r>
      <w:proofErr w:type="spellStart"/>
      <w:r w:rsidRPr="00287D9C">
        <w:rPr>
          <w:rFonts w:ascii="Trebuchet MS" w:hAnsi="Trebuchet MS"/>
          <w:bCs/>
          <w:color w:val="1F4E79" w:themeColor="accent1" w:themeShade="80"/>
          <w:sz w:val="22"/>
          <w:szCs w:val="22"/>
          <w:shd w:val="clear" w:color="auto" w:fill="FFFFFF"/>
        </w:rPr>
        <w:t>Asociații</w:t>
      </w:r>
      <w:proofErr w:type="spellEnd"/>
      <w:r w:rsidRPr="00287D9C">
        <w:rPr>
          <w:rFonts w:ascii="Trebuchet MS" w:hAnsi="Trebuchet MS"/>
          <w:bCs/>
          <w:color w:val="1F4E79" w:themeColor="accent1" w:themeShade="80"/>
          <w:sz w:val="22"/>
          <w:szCs w:val="22"/>
          <w:shd w:val="clear" w:color="auto" w:fill="FFFFFF"/>
        </w:rPr>
        <w:t xml:space="preserve"> </w:t>
      </w:r>
      <w:proofErr w:type="spellStart"/>
      <w:r w:rsidRPr="00287D9C">
        <w:rPr>
          <w:rFonts w:ascii="Trebuchet MS" w:hAnsi="Trebuchet MS"/>
          <w:bCs/>
          <w:color w:val="1F4E79" w:themeColor="accent1" w:themeShade="80"/>
          <w:sz w:val="22"/>
          <w:szCs w:val="22"/>
          <w:shd w:val="clear" w:color="auto" w:fill="FFFFFF"/>
        </w:rPr>
        <w:t>și</w:t>
      </w:r>
      <w:proofErr w:type="spellEnd"/>
      <w:r w:rsidRPr="00287D9C">
        <w:rPr>
          <w:rFonts w:ascii="Trebuchet MS" w:hAnsi="Trebuchet MS"/>
          <w:bCs/>
          <w:color w:val="1F4E79" w:themeColor="accent1" w:themeShade="80"/>
          <w:sz w:val="22"/>
          <w:szCs w:val="22"/>
          <w:shd w:val="clear" w:color="auto" w:fill="FFFFFF"/>
        </w:rPr>
        <w:t xml:space="preserve"> </w:t>
      </w:r>
      <w:proofErr w:type="spellStart"/>
      <w:r w:rsidRPr="00287D9C">
        <w:rPr>
          <w:rFonts w:ascii="Trebuchet MS" w:hAnsi="Trebuchet MS"/>
          <w:bCs/>
          <w:color w:val="1F4E79" w:themeColor="accent1" w:themeShade="80"/>
          <w:sz w:val="22"/>
          <w:szCs w:val="22"/>
          <w:shd w:val="clear" w:color="auto" w:fill="FFFFFF"/>
        </w:rPr>
        <w:t>Fundații</w:t>
      </w:r>
      <w:proofErr w:type="spellEnd"/>
      <w:r w:rsidRPr="00287D9C">
        <w:rPr>
          <w:rFonts w:ascii="Trebuchet MS" w:hAnsi="Trebuchet MS"/>
          <w:bCs/>
          <w:color w:val="1F4E79" w:themeColor="accent1" w:themeShade="80"/>
          <w:sz w:val="22"/>
          <w:szCs w:val="22"/>
          <w:shd w:val="clear" w:color="auto" w:fill="FFFFFF"/>
        </w:rPr>
        <w:t>);</w:t>
      </w:r>
    </w:p>
    <w:p w14:paraId="2D19C383" w14:textId="554EA6E0" w:rsidR="00267DCE" w:rsidRPr="00287D9C" w:rsidRDefault="00267DCE">
      <w:pPr>
        <w:pStyle w:val="oj-doc-ti"/>
        <w:numPr>
          <w:ilvl w:val="0"/>
          <w:numId w:val="10"/>
        </w:numPr>
        <w:tabs>
          <w:tab w:val="left" w:pos="851"/>
        </w:tabs>
        <w:spacing w:before="0" w:beforeAutospacing="0" w:after="0" w:afterAutospacing="0"/>
        <w:ind w:left="0" w:firstLine="644"/>
        <w:jc w:val="both"/>
        <w:rPr>
          <w:rFonts w:ascii="Trebuchet MS" w:eastAsiaTheme="minorHAnsi" w:hAnsi="Trebuchet MS" w:cstheme="minorBidi"/>
          <w:iCs/>
          <w:color w:val="1F4E79" w:themeColor="accent1" w:themeShade="80"/>
          <w:sz w:val="22"/>
          <w:szCs w:val="22"/>
          <w:lang w:val="ro-RO"/>
        </w:rPr>
      </w:pPr>
      <w:r w:rsidRPr="00287D9C">
        <w:rPr>
          <w:rFonts w:ascii="Trebuchet MS" w:hAnsi="Trebuchet MS"/>
          <w:color w:val="1F4E79" w:themeColor="accent1" w:themeShade="80"/>
          <w:sz w:val="22"/>
          <w:szCs w:val="22"/>
          <w:lang w:val="ro-RO"/>
        </w:rPr>
        <w:t xml:space="preserve">ORDONANŢĂ </w:t>
      </w:r>
      <w:r w:rsidRPr="00287D9C">
        <w:rPr>
          <w:rFonts w:ascii="Trebuchet MS" w:eastAsiaTheme="minorHAnsi" w:hAnsi="Trebuchet MS" w:cstheme="minorBidi"/>
          <w:iCs/>
          <w:color w:val="1F4E79" w:themeColor="accent1" w:themeShade="80"/>
          <w:sz w:val="22"/>
          <w:szCs w:val="22"/>
          <w:lang w:val="ro-RO"/>
        </w:rPr>
        <w:t>DE URGENŢĂ n</w:t>
      </w:r>
      <w:r w:rsidRPr="00287D9C">
        <w:rPr>
          <w:rFonts w:ascii="Trebuchet MS" w:hAnsi="Trebuchet MS"/>
          <w:color w:val="1F4E79" w:themeColor="accent1" w:themeShade="80"/>
          <w:sz w:val="22"/>
          <w:szCs w:val="22"/>
          <w:lang w:val="ro-RO"/>
        </w:rPr>
        <w:t xml:space="preserve">r. 129/2000 republicată privind formarea profesională a </w:t>
      </w:r>
      <w:proofErr w:type="spellStart"/>
      <w:r w:rsidRPr="00287D9C">
        <w:rPr>
          <w:rFonts w:ascii="Trebuchet MS" w:hAnsi="Trebuchet MS"/>
          <w:color w:val="1F4E79" w:themeColor="accent1" w:themeShade="80"/>
          <w:sz w:val="22"/>
          <w:szCs w:val="22"/>
          <w:lang w:val="ro-RO"/>
        </w:rPr>
        <w:t>adulţilor</w:t>
      </w:r>
      <w:proofErr w:type="spellEnd"/>
      <w:r w:rsidRPr="00287D9C">
        <w:rPr>
          <w:rFonts w:ascii="Trebuchet MS" w:hAnsi="Trebuchet MS"/>
          <w:color w:val="1F4E79" w:themeColor="accent1" w:themeShade="80"/>
          <w:sz w:val="22"/>
          <w:szCs w:val="22"/>
          <w:lang w:val="ro-RO"/>
        </w:rPr>
        <w:t>, cu modificările și completările ulterioare;</w:t>
      </w:r>
    </w:p>
    <w:p w14:paraId="506E4E62" w14:textId="4A5604FA" w:rsidR="00267DCE" w:rsidRPr="00287D9C" w:rsidRDefault="00000000">
      <w:pPr>
        <w:numPr>
          <w:ilvl w:val="0"/>
          <w:numId w:val="10"/>
        </w:numPr>
        <w:shd w:val="clear" w:color="auto" w:fill="FFFFFF"/>
        <w:tabs>
          <w:tab w:val="left" w:pos="851"/>
        </w:tabs>
        <w:spacing w:after="0" w:line="240" w:lineRule="auto"/>
        <w:ind w:left="0" w:firstLine="644"/>
        <w:jc w:val="both"/>
        <w:rPr>
          <w:rFonts w:ascii="Trebuchet MS" w:eastAsia="Times New Roman" w:hAnsi="Trebuchet MS" w:cs="Segoe UI"/>
          <w:color w:val="1F4E79" w:themeColor="accent1" w:themeShade="80"/>
        </w:rPr>
      </w:pPr>
      <w:hyperlink r:id="rId8" w:history="1">
        <w:r w:rsidR="00267DCE" w:rsidRPr="00287D9C">
          <w:rPr>
            <w:rFonts w:ascii="Trebuchet MS" w:eastAsia="Times New Roman" w:hAnsi="Trebuchet MS" w:cs="Segoe UI"/>
            <w:bCs/>
            <w:color w:val="1F4E79" w:themeColor="accent1" w:themeShade="80"/>
          </w:rPr>
          <w:t>HOTĂRÂREA GUVERNULUI nr. 474/2022 pentru modificarea și completarea Normelor metodologice de aplicare a prevederilor Ordonanței Guvernului nr. 129/2000 privind formarea profesională a adulților, aprobate prin Hotărârea Guvernului nr. 522/2003</w:t>
        </w:r>
      </w:hyperlink>
      <w:r w:rsidR="00267DCE" w:rsidRPr="00287D9C">
        <w:rPr>
          <w:rFonts w:ascii="Trebuchet MS" w:eastAsia="Times New Roman" w:hAnsi="Trebuchet MS" w:cs="Segoe UI"/>
          <w:color w:val="1F4E79" w:themeColor="accent1" w:themeShade="80"/>
        </w:rPr>
        <w:t>;</w:t>
      </w:r>
    </w:p>
    <w:p w14:paraId="3726BDB3" w14:textId="52EF32FF" w:rsidR="00267DCE" w:rsidRPr="00287D9C" w:rsidRDefault="00267DCE">
      <w:pPr>
        <w:pStyle w:val="ListParagraph"/>
        <w:numPr>
          <w:ilvl w:val="0"/>
          <w:numId w:val="10"/>
        </w:numPr>
        <w:tabs>
          <w:tab w:val="left" w:pos="851"/>
        </w:tabs>
        <w:spacing w:after="0" w:line="240" w:lineRule="auto"/>
        <w:ind w:left="0" w:firstLine="644"/>
        <w:jc w:val="both"/>
        <w:rPr>
          <w:rFonts w:ascii="Trebuchet MS" w:hAnsi="Trebuchet MS"/>
          <w:iCs/>
          <w:color w:val="1F4E79" w:themeColor="accent1" w:themeShade="80"/>
        </w:rPr>
      </w:pPr>
      <w:r w:rsidRPr="00287D9C">
        <w:rPr>
          <w:rFonts w:ascii="Trebuchet MS" w:hAnsi="Trebuchet MS"/>
          <w:color w:val="1F4E79" w:themeColor="accent1" w:themeShade="80"/>
        </w:rPr>
        <w:t xml:space="preserve">Ordinul ministrului muncii, </w:t>
      </w:r>
      <w:r w:rsidR="00246B2A" w:rsidRPr="00287D9C">
        <w:rPr>
          <w:rFonts w:ascii="Trebuchet MS" w:hAnsi="Trebuchet MS"/>
          <w:color w:val="1F4E79" w:themeColor="accent1" w:themeShade="80"/>
        </w:rPr>
        <w:t>solidarității</w:t>
      </w:r>
      <w:r w:rsidRPr="00287D9C">
        <w:rPr>
          <w:rFonts w:ascii="Trebuchet MS" w:hAnsi="Trebuchet MS"/>
          <w:color w:val="1F4E79" w:themeColor="accent1" w:themeShade="80"/>
        </w:rPr>
        <w:t xml:space="preserve"> sociale </w:t>
      </w:r>
      <w:r w:rsidR="00246B2A" w:rsidRPr="00287D9C">
        <w:rPr>
          <w:rFonts w:ascii="Trebuchet MS" w:hAnsi="Trebuchet MS"/>
          <w:color w:val="1F4E79" w:themeColor="accent1" w:themeShade="80"/>
        </w:rPr>
        <w:t>ș</w:t>
      </w:r>
      <w:r w:rsidRPr="00287D9C">
        <w:rPr>
          <w:rFonts w:ascii="Trebuchet MS" w:hAnsi="Trebuchet MS"/>
          <w:color w:val="1F4E79" w:themeColor="accent1" w:themeShade="80"/>
        </w:rPr>
        <w:t xml:space="preserve">i familiei </w:t>
      </w:r>
      <w:r w:rsidR="00246B2A" w:rsidRPr="00287D9C">
        <w:rPr>
          <w:rFonts w:ascii="Trebuchet MS" w:hAnsi="Trebuchet MS"/>
          <w:color w:val="1F4E79" w:themeColor="accent1" w:themeShade="80"/>
        </w:rPr>
        <w:t>ș</w:t>
      </w:r>
      <w:r w:rsidRPr="00287D9C">
        <w:rPr>
          <w:rFonts w:ascii="Trebuchet MS" w:hAnsi="Trebuchet MS"/>
          <w:color w:val="1F4E79" w:themeColor="accent1" w:themeShade="80"/>
        </w:rPr>
        <w:t xml:space="preserve">i al ministrului </w:t>
      </w:r>
      <w:r w:rsidR="00246B2A" w:rsidRPr="00287D9C">
        <w:rPr>
          <w:rFonts w:ascii="Trebuchet MS" w:hAnsi="Trebuchet MS"/>
          <w:color w:val="1F4E79" w:themeColor="accent1" w:themeShade="80"/>
        </w:rPr>
        <w:t>educației</w:t>
      </w:r>
      <w:r w:rsidRPr="00287D9C">
        <w:rPr>
          <w:rFonts w:ascii="Trebuchet MS" w:hAnsi="Trebuchet MS"/>
          <w:color w:val="1F4E79" w:themeColor="accent1" w:themeShade="80"/>
        </w:rPr>
        <w:t xml:space="preserve">, cercetării </w:t>
      </w:r>
      <w:r w:rsidR="00246B2A" w:rsidRPr="00287D9C">
        <w:rPr>
          <w:rFonts w:ascii="Trebuchet MS" w:hAnsi="Trebuchet MS"/>
          <w:color w:val="1F4E79" w:themeColor="accent1" w:themeShade="80"/>
        </w:rPr>
        <w:t>ș</w:t>
      </w:r>
      <w:r w:rsidRPr="00287D9C">
        <w:rPr>
          <w:rFonts w:ascii="Trebuchet MS" w:hAnsi="Trebuchet MS"/>
          <w:color w:val="1F4E79" w:themeColor="accent1" w:themeShade="80"/>
        </w:rPr>
        <w:t>i tineretului nr. 353/5.202/2003 pentru aprobarea Metodologiei de autorizare a furnizorilor de formare profesională a adul</w:t>
      </w:r>
      <w:r w:rsidR="00246B2A" w:rsidRPr="00287D9C">
        <w:rPr>
          <w:rFonts w:ascii="Trebuchet MS" w:hAnsi="Trebuchet MS"/>
          <w:color w:val="1F4E79" w:themeColor="accent1" w:themeShade="80"/>
        </w:rPr>
        <w:t>ț</w:t>
      </w:r>
      <w:r w:rsidRPr="00287D9C">
        <w:rPr>
          <w:rFonts w:ascii="Trebuchet MS" w:hAnsi="Trebuchet MS"/>
          <w:color w:val="1F4E79" w:themeColor="accent1" w:themeShade="80"/>
        </w:rPr>
        <w:t xml:space="preserve">ilor, cu modificările </w:t>
      </w:r>
      <w:r w:rsidR="00246B2A" w:rsidRPr="00287D9C">
        <w:rPr>
          <w:rFonts w:ascii="Trebuchet MS" w:hAnsi="Trebuchet MS"/>
          <w:color w:val="1F4E79" w:themeColor="accent1" w:themeShade="80"/>
        </w:rPr>
        <w:t>ș</w:t>
      </w:r>
      <w:r w:rsidRPr="00287D9C">
        <w:rPr>
          <w:rFonts w:ascii="Trebuchet MS" w:hAnsi="Trebuchet MS"/>
          <w:color w:val="1F4E79" w:themeColor="accent1" w:themeShade="80"/>
        </w:rPr>
        <w:t>i completările ulterioare;</w:t>
      </w:r>
    </w:p>
    <w:p w14:paraId="0D103B90" w14:textId="0034D803" w:rsidR="004F3697" w:rsidRPr="00287D9C" w:rsidRDefault="00267DCE">
      <w:pPr>
        <w:pStyle w:val="ListParagraph"/>
        <w:numPr>
          <w:ilvl w:val="0"/>
          <w:numId w:val="10"/>
        </w:numPr>
        <w:tabs>
          <w:tab w:val="left" w:pos="851"/>
        </w:tabs>
        <w:spacing w:after="0" w:line="240" w:lineRule="auto"/>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Strategia Națională pentru Ocuparea Forței de Muncă 2021-2027;</w:t>
      </w:r>
    </w:p>
    <w:p w14:paraId="4EFA9A9D" w14:textId="4408C805" w:rsidR="004F3697" w:rsidRPr="00287D9C" w:rsidRDefault="004F3697">
      <w:pPr>
        <w:pStyle w:val="ListParagraph"/>
        <w:numPr>
          <w:ilvl w:val="0"/>
          <w:numId w:val="10"/>
        </w:numPr>
        <w:tabs>
          <w:tab w:val="left" w:pos="851"/>
        </w:tabs>
        <w:spacing w:after="0" w:line="240" w:lineRule="auto"/>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Strategia </w:t>
      </w:r>
      <w:r w:rsidR="00267DCE" w:rsidRPr="00287D9C">
        <w:rPr>
          <w:rFonts w:ascii="Trebuchet MS" w:hAnsi="Trebuchet MS"/>
          <w:iCs/>
          <w:color w:val="1F4E79" w:themeColor="accent1" w:themeShade="80"/>
        </w:rPr>
        <w:t>N</w:t>
      </w:r>
      <w:r w:rsidRPr="00287D9C">
        <w:rPr>
          <w:rFonts w:ascii="Trebuchet MS" w:hAnsi="Trebuchet MS"/>
          <w:iCs/>
          <w:color w:val="1F4E79" w:themeColor="accent1" w:themeShade="80"/>
        </w:rPr>
        <w:t>ațională pentru egalitatea de gen 2021-2027</w:t>
      </w:r>
      <w:r w:rsidR="00267DCE" w:rsidRPr="00287D9C">
        <w:rPr>
          <w:rFonts w:ascii="Trebuchet MS" w:hAnsi="Trebuchet MS"/>
          <w:iCs/>
          <w:color w:val="1F4E79" w:themeColor="accent1" w:themeShade="80"/>
        </w:rPr>
        <w:t>;</w:t>
      </w:r>
    </w:p>
    <w:p w14:paraId="4D9824D3" w14:textId="176FE540" w:rsidR="004F3697" w:rsidRPr="00287D9C" w:rsidRDefault="00C51B37">
      <w:pPr>
        <w:pStyle w:val="ListParagraph"/>
        <w:numPr>
          <w:ilvl w:val="0"/>
          <w:numId w:val="10"/>
        </w:numPr>
        <w:tabs>
          <w:tab w:val="left" w:pos="851"/>
        </w:tabs>
        <w:spacing w:before="120" w:after="120"/>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ORDONANŢ</w:t>
      </w:r>
      <w:r w:rsidR="00761617" w:rsidRPr="00287D9C">
        <w:rPr>
          <w:rFonts w:ascii="Trebuchet MS" w:hAnsi="Trebuchet MS"/>
          <w:iCs/>
          <w:color w:val="1F4E79" w:themeColor="accent1" w:themeShade="80"/>
        </w:rPr>
        <w:t>A</w:t>
      </w:r>
      <w:r w:rsidRPr="00287D9C">
        <w:rPr>
          <w:rFonts w:ascii="Trebuchet MS" w:hAnsi="Trebuchet MS"/>
          <w:iCs/>
          <w:color w:val="1F4E79" w:themeColor="accent1" w:themeShade="80"/>
        </w:rPr>
        <w:t xml:space="preserve"> DE URGENŢĂ nr. 23 din 12 aprilie 2023 privind instituirea unor măsuri de simplificare </w:t>
      </w:r>
      <w:r w:rsidR="00267DCE" w:rsidRPr="00287D9C">
        <w:rPr>
          <w:rFonts w:ascii="Trebuchet MS" w:hAnsi="Trebuchet MS"/>
          <w:iCs/>
          <w:color w:val="1F4E79" w:themeColor="accent1" w:themeShade="80"/>
        </w:rPr>
        <w:t>ș</w:t>
      </w:r>
      <w:r w:rsidRPr="00287D9C">
        <w:rPr>
          <w:rFonts w:ascii="Trebuchet MS" w:hAnsi="Trebuchet MS"/>
          <w:iCs/>
          <w:color w:val="1F4E79" w:themeColor="accent1" w:themeShade="80"/>
        </w:rPr>
        <w:t>i digitalizare pentru gestionarea fondurilor europene aferente Politicii de coeziune 2021-2027</w:t>
      </w:r>
      <w:r w:rsidR="00267DCE" w:rsidRPr="00287D9C">
        <w:rPr>
          <w:rFonts w:ascii="Trebuchet MS" w:hAnsi="Trebuchet MS"/>
          <w:iCs/>
          <w:color w:val="1F4E79" w:themeColor="accent1" w:themeShade="80"/>
        </w:rPr>
        <w:t>;</w:t>
      </w:r>
    </w:p>
    <w:p w14:paraId="60C9A2D1" w14:textId="72F51B20" w:rsidR="004F3697" w:rsidRPr="00287D9C" w:rsidRDefault="004F3697">
      <w:pPr>
        <w:pStyle w:val="ListParagraph"/>
        <w:numPr>
          <w:ilvl w:val="0"/>
          <w:numId w:val="10"/>
        </w:numPr>
        <w:tabs>
          <w:tab w:val="left" w:pos="851"/>
        </w:tabs>
        <w:spacing w:before="120" w:after="120"/>
        <w:ind w:left="0" w:firstLine="644"/>
        <w:jc w:val="both"/>
        <w:rPr>
          <w:rFonts w:ascii="Trebuchet MS" w:hAnsi="Trebuchet MS"/>
          <w:iCs/>
          <w:color w:val="1F4E79" w:themeColor="accent1" w:themeShade="80"/>
        </w:rPr>
      </w:pPr>
      <w:r w:rsidRPr="00287D9C">
        <w:rPr>
          <w:rFonts w:ascii="Trebuchet MS" w:hAnsi="Trebuchet MS"/>
          <w:iCs/>
          <w:color w:val="1F4E79" w:themeColor="accent1" w:themeShade="80"/>
        </w:rPr>
        <w:t>Raport de evaluare POCU 2014-2020</w:t>
      </w:r>
      <w:r w:rsidR="00267DCE" w:rsidRPr="00287D9C">
        <w:rPr>
          <w:rFonts w:ascii="Trebuchet MS" w:hAnsi="Trebuchet MS"/>
          <w:iCs/>
          <w:color w:val="1F4E79" w:themeColor="accent1" w:themeShade="80"/>
        </w:rPr>
        <w:t>;</w:t>
      </w:r>
    </w:p>
    <w:p w14:paraId="3A8EC67C" w14:textId="401E9D3A" w:rsidR="004F3697" w:rsidRPr="00287D9C" w:rsidRDefault="004F3697">
      <w:pPr>
        <w:pStyle w:val="ListParagraph"/>
        <w:numPr>
          <w:ilvl w:val="0"/>
          <w:numId w:val="10"/>
        </w:numPr>
        <w:tabs>
          <w:tab w:val="left" w:pos="851"/>
        </w:tabs>
        <w:spacing w:before="120" w:after="120"/>
        <w:ind w:left="0" w:firstLine="644"/>
        <w:jc w:val="both"/>
        <w:rPr>
          <w:rFonts w:ascii="Trebuchet MS" w:hAnsi="Trebuchet MS"/>
          <w:i/>
          <w:color w:val="1F4E79" w:themeColor="accent1" w:themeShade="80"/>
        </w:rPr>
      </w:pPr>
      <w:r w:rsidRPr="00287D9C">
        <w:rPr>
          <w:rFonts w:ascii="Trebuchet MS" w:hAnsi="Trebuchet MS"/>
          <w:iCs/>
          <w:color w:val="1F4E79" w:themeColor="accent1" w:themeShade="80"/>
        </w:rPr>
        <w:t>Programul Educație și Ocupare</w:t>
      </w:r>
      <w:r w:rsidR="00267DCE" w:rsidRPr="00287D9C">
        <w:rPr>
          <w:rFonts w:ascii="Trebuchet MS" w:hAnsi="Trebuchet MS"/>
          <w:iCs/>
          <w:color w:val="1F4E79" w:themeColor="accent1" w:themeShade="80"/>
        </w:rPr>
        <w:t>.</w:t>
      </w:r>
    </w:p>
    <w:p w14:paraId="38E63053" w14:textId="46C62539" w:rsidR="00566CCA" w:rsidRPr="00287D9C" w:rsidRDefault="00566CCA" w:rsidP="004F3697">
      <w:pPr>
        <w:pStyle w:val="ListParagraph"/>
        <w:spacing w:before="120" w:after="120"/>
        <w:ind w:left="1080"/>
        <w:jc w:val="both"/>
        <w:rPr>
          <w:rFonts w:ascii="Trebuchet MS" w:hAnsi="Trebuchet MS"/>
          <w:i/>
          <w:color w:val="1F4E79" w:themeColor="accent1" w:themeShade="80"/>
        </w:rPr>
      </w:pPr>
      <w:r w:rsidRPr="00287D9C">
        <w:rPr>
          <w:rFonts w:ascii="Trebuchet MS" w:hAnsi="Trebuchet MS"/>
          <w:i/>
          <w:color w:val="1F4E79" w:themeColor="accent1" w:themeShade="80"/>
        </w:rPr>
        <w:tab/>
      </w:r>
    </w:p>
    <w:p w14:paraId="3DAF17EF" w14:textId="3D843EBF" w:rsidR="00E275A3" w:rsidRPr="00287D9C" w:rsidRDefault="00FE4F0A" w:rsidP="00761617">
      <w:pPr>
        <w:pStyle w:val="Heading1"/>
        <w:ind w:left="567"/>
        <w:rPr>
          <w:rFonts w:ascii="Trebuchet MS" w:hAnsi="Trebuchet MS"/>
          <w:b/>
          <w:bCs/>
          <w:i/>
          <w:iCs/>
          <w:color w:val="1F4E79" w:themeColor="accent1" w:themeShade="80"/>
          <w:sz w:val="22"/>
          <w:szCs w:val="22"/>
        </w:rPr>
      </w:pPr>
      <w:bookmarkStart w:id="21" w:name="_Toc133919150"/>
      <w:bookmarkStart w:id="22" w:name="_Toc134207470"/>
      <w:r w:rsidRPr="00287D9C">
        <w:rPr>
          <w:rFonts w:ascii="Trebuchet MS" w:hAnsi="Trebuchet MS"/>
          <w:b/>
          <w:bCs/>
          <w:i/>
          <w:iCs/>
          <w:color w:val="1F4E79" w:themeColor="accent1" w:themeShade="80"/>
          <w:sz w:val="22"/>
          <w:szCs w:val="22"/>
        </w:rPr>
        <w:t>3</w:t>
      </w:r>
      <w:r w:rsidR="00246B2A" w:rsidRPr="00287D9C">
        <w:rPr>
          <w:rFonts w:ascii="Trebuchet MS" w:hAnsi="Trebuchet MS"/>
          <w:b/>
          <w:bCs/>
          <w:i/>
          <w:iCs/>
          <w:color w:val="1F4E79" w:themeColor="accent1" w:themeShade="80"/>
          <w:sz w:val="22"/>
          <w:szCs w:val="22"/>
        </w:rPr>
        <w:t>.</w:t>
      </w:r>
      <w:r w:rsidRPr="00287D9C">
        <w:rPr>
          <w:rFonts w:ascii="Trebuchet MS" w:hAnsi="Trebuchet MS"/>
          <w:b/>
          <w:bCs/>
          <w:i/>
          <w:iCs/>
          <w:color w:val="1F4E79" w:themeColor="accent1" w:themeShade="80"/>
          <w:sz w:val="22"/>
          <w:szCs w:val="22"/>
        </w:rPr>
        <w:t xml:space="preserve"> </w:t>
      </w:r>
      <w:r w:rsidR="00E275A3" w:rsidRPr="00287D9C">
        <w:rPr>
          <w:rFonts w:ascii="Trebuchet MS" w:hAnsi="Trebuchet MS"/>
          <w:b/>
          <w:bCs/>
          <w:i/>
          <w:iCs/>
          <w:color w:val="1F4E79" w:themeColor="accent1" w:themeShade="80"/>
          <w:sz w:val="22"/>
          <w:szCs w:val="22"/>
        </w:rPr>
        <w:t>INFORMAȚII DESPRE APELUL DE PROIECTE</w:t>
      </w:r>
      <w:bookmarkEnd w:id="21"/>
      <w:bookmarkEnd w:id="22"/>
      <w:r w:rsidR="00E275A3" w:rsidRPr="00287D9C">
        <w:rPr>
          <w:rFonts w:ascii="Trebuchet MS" w:hAnsi="Trebuchet MS"/>
          <w:b/>
          <w:bCs/>
          <w:i/>
          <w:iCs/>
          <w:color w:val="1F4E79" w:themeColor="accent1" w:themeShade="80"/>
          <w:sz w:val="22"/>
          <w:szCs w:val="22"/>
        </w:rPr>
        <w:tab/>
      </w:r>
    </w:p>
    <w:p w14:paraId="0135FD93" w14:textId="694BE1F4" w:rsidR="00E275A3" w:rsidRPr="00287D9C" w:rsidRDefault="00FE4F0A" w:rsidP="00761617">
      <w:pPr>
        <w:pStyle w:val="Heading2"/>
        <w:spacing w:before="0" w:line="240" w:lineRule="auto"/>
        <w:ind w:left="567"/>
        <w:rPr>
          <w:rFonts w:ascii="Trebuchet MS" w:hAnsi="Trebuchet MS"/>
          <w:i/>
          <w:iCs/>
          <w:color w:val="1F4E79" w:themeColor="accent1" w:themeShade="80"/>
          <w:sz w:val="22"/>
          <w:szCs w:val="22"/>
        </w:rPr>
      </w:pPr>
      <w:bookmarkStart w:id="23" w:name="_Toc133919151"/>
      <w:bookmarkStart w:id="24" w:name="_Toc134207471"/>
      <w:r w:rsidRPr="00287D9C">
        <w:rPr>
          <w:rFonts w:ascii="Trebuchet MS" w:hAnsi="Trebuchet MS"/>
          <w:i/>
          <w:iCs/>
          <w:color w:val="1F4E79" w:themeColor="accent1" w:themeShade="80"/>
          <w:sz w:val="22"/>
          <w:szCs w:val="22"/>
        </w:rPr>
        <w:t xml:space="preserve">3.1 </w:t>
      </w:r>
      <w:r w:rsidR="00E275A3" w:rsidRPr="00287D9C">
        <w:rPr>
          <w:rFonts w:ascii="Trebuchet MS" w:hAnsi="Trebuchet MS"/>
          <w:i/>
          <w:iCs/>
          <w:color w:val="1F4E79" w:themeColor="accent1" w:themeShade="80"/>
          <w:sz w:val="22"/>
          <w:szCs w:val="22"/>
        </w:rPr>
        <w:t>Perioada de consultare publică</w:t>
      </w:r>
      <w:bookmarkEnd w:id="23"/>
      <w:bookmarkEnd w:id="24"/>
    </w:p>
    <w:p w14:paraId="4F945D86" w14:textId="20E19CDF" w:rsidR="00E275A3" w:rsidRPr="00287D9C" w:rsidRDefault="003A3FF2" w:rsidP="00AB38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Prezentul Ghid al Solicitantului </w:t>
      </w:r>
      <w:r w:rsidR="00246B2A" w:rsidRPr="00287D9C">
        <w:rPr>
          <w:rFonts w:ascii="Trebuchet MS" w:hAnsi="Trebuchet MS"/>
          <w:iCs/>
          <w:color w:val="1F4E79" w:themeColor="accent1" w:themeShade="80"/>
        </w:rPr>
        <w:t xml:space="preserve">- </w:t>
      </w:r>
      <w:r w:rsidRPr="00287D9C">
        <w:rPr>
          <w:rFonts w:ascii="Trebuchet MS" w:hAnsi="Trebuchet MS"/>
          <w:iCs/>
          <w:color w:val="1F4E79" w:themeColor="accent1" w:themeShade="80"/>
        </w:rPr>
        <w:t xml:space="preserve">Condiții Specifice se publică în consultare publică pe pagina de internet a MIPE în data de </w:t>
      </w:r>
      <w:r w:rsidR="00246B2A" w:rsidRPr="00287D9C">
        <w:rPr>
          <w:rFonts w:ascii="Trebuchet MS" w:hAnsi="Trebuchet MS"/>
          <w:iCs/>
          <w:color w:val="1F4E79" w:themeColor="accent1" w:themeShade="80"/>
        </w:rPr>
        <w:t>05</w:t>
      </w:r>
      <w:r w:rsidRPr="00287D9C">
        <w:rPr>
          <w:rFonts w:ascii="Trebuchet MS" w:hAnsi="Trebuchet MS"/>
          <w:iCs/>
          <w:color w:val="1F4E79" w:themeColor="accent1" w:themeShade="80"/>
        </w:rPr>
        <w:t xml:space="preserve">.05.2023. Propunerile de îmbunătățire pot fi transmise pe adresa de email </w:t>
      </w:r>
      <w:hyperlink r:id="rId9" w:history="1">
        <w:r w:rsidRPr="00287D9C">
          <w:rPr>
            <w:rStyle w:val="Hyperlink"/>
            <w:rFonts w:ascii="Trebuchet MS" w:hAnsi="Trebuchet MS"/>
            <w:iCs/>
            <w:color w:val="1F4E79" w:themeColor="accent1" w:themeShade="80"/>
          </w:rPr>
          <w:t>consultare.</w:t>
        </w:r>
        <w:r w:rsidR="004B0A10" w:rsidRPr="00287D9C">
          <w:rPr>
            <w:rStyle w:val="Hyperlink"/>
            <w:rFonts w:ascii="Trebuchet MS" w:hAnsi="Trebuchet MS"/>
            <w:iCs/>
            <w:color w:val="1F4E79" w:themeColor="accent1" w:themeShade="80"/>
          </w:rPr>
          <w:t>peo</w:t>
        </w:r>
        <w:r w:rsidRPr="00287D9C">
          <w:rPr>
            <w:rStyle w:val="Hyperlink"/>
            <w:rFonts w:ascii="Trebuchet MS" w:hAnsi="Trebuchet MS"/>
            <w:iCs/>
            <w:color w:val="1F4E79" w:themeColor="accent1" w:themeShade="80"/>
          </w:rPr>
          <w:t>@mfe.gov.ro</w:t>
        </w:r>
      </w:hyperlink>
      <w:r w:rsidRPr="00287D9C">
        <w:rPr>
          <w:rFonts w:ascii="Trebuchet MS" w:hAnsi="Trebuchet MS"/>
          <w:iCs/>
          <w:color w:val="1F4E79" w:themeColor="accent1" w:themeShade="80"/>
        </w:rPr>
        <w:t xml:space="preserve"> până la data de </w:t>
      </w:r>
      <w:r w:rsidR="00246B2A" w:rsidRPr="00287D9C">
        <w:rPr>
          <w:rFonts w:ascii="Trebuchet MS" w:hAnsi="Trebuchet MS"/>
          <w:iCs/>
          <w:color w:val="1F4E79" w:themeColor="accent1" w:themeShade="80"/>
        </w:rPr>
        <w:t>26</w:t>
      </w:r>
      <w:r w:rsidRPr="00287D9C">
        <w:rPr>
          <w:rFonts w:ascii="Trebuchet MS" w:hAnsi="Trebuchet MS"/>
          <w:iCs/>
          <w:color w:val="1F4E79" w:themeColor="accent1" w:themeShade="80"/>
        </w:rPr>
        <w:t>.05.2023.</w:t>
      </w:r>
    </w:p>
    <w:p w14:paraId="44B9FFC7" w14:textId="77777777" w:rsidR="00AB3842" w:rsidRPr="00287D9C" w:rsidRDefault="00AB3842" w:rsidP="00AB3842">
      <w:pPr>
        <w:spacing w:after="0" w:line="240" w:lineRule="auto"/>
        <w:jc w:val="both"/>
        <w:rPr>
          <w:rFonts w:ascii="Trebuchet MS" w:hAnsi="Trebuchet MS"/>
          <w:iCs/>
          <w:color w:val="1F4E79" w:themeColor="accent1" w:themeShade="80"/>
        </w:rPr>
      </w:pPr>
    </w:p>
    <w:p w14:paraId="65882C39" w14:textId="73775116" w:rsidR="00E275A3" w:rsidRPr="00287D9C" w:rsidRDefault="00FE4F0A" w:rsidP="00761617">
      <w:pPr>
        <w:pStyle w:val="Heading2"/>
        <w:spacing w:before="0" w:line="240" w:lineRule="auto"/>
        <w:ind w:left="567"/>
        <w:rPr>
          <w:rFonts w:ascii="Trebuchet MS" w:hAnsi="Trebuchet MS"/>
          <w:i/>
          <w:iCs/>
          <w:color w:val="1F4E79" w:themeColor="accent1" w:themeShade="80"/>
          <w:sz w:val="22"/>
          <w:szCs w:val="22"/>
        </w:rPr>
      </w:pPr>
      <w:bookmarkStart w:id="25" w:name="_Toc133919152"/>
      <w:bookmarkStart w:id="26" w:name="_Toc134207472"/>
      <w:r w:rsidRPr="00287D9C">
        <w:rPr>
          <w:rFonts w:ascii="Trebuchet MS" w:hAnsi="Trebuchet MS"/>
          <w:i/>
          <w:iCs/>
          <w:color w:val="1F4E79" w:themeColor="accent1" w:themeShade="80"/>
          <w:sz w:val="22"/>
          <w:szCs w:val="22"/>
        </w:rPr>
        <w:t xml:space="preserve">3.2 </w:t>
      </w:r>
      <w:r w:rsidR="00E275A3" w:rsidRPr="00287D9C">
        <w:rPr>
          <w:rFonts w:ascii="Trebuchet MS" w:hAnsi="Trebuchet MS"/>
          <w:i/>
          <w:iCs/>
          <w:color w:val="1F4E79" w:themeColor="accent1" w:themeShade="80"/>
          <w:sz w:val="22"/>
          <w:szCs w:val="22"/>
        </w:rPr>
        <w:t>Perioada de depunere a proiectelor</w:t>
      </w:r>
      <w:bookmarkEnd w:id="25"/>
      <w:bookmarkEnd w:id="26"/>
      <w:r w:rsidR="00E275A3" w:rsidRPr="00287D9C">
        <w:rPr>
          <w:rFonts w:ascii="Trebuchet MS" w:hAnsi="Trebuchet MS"/>
          <w:i/>
          <w:iCs/>
          <w:color w:val="1F4E79" w:themeColor="accent1" w:themeShade="80"/>
          <w:sz w:val="22"/>
          <w:szCs w:val="22"/>
        </w:rPr>
        <w:t xml:space="preserve"> </w:t>
      </w:r>
      <w:r w:rsidR="00E275A3" w:rsidRPr="00287D9C">
        <w:rPr>
          <w:rFonts w:ascii="Trebuchet MS" w:hAnsi="Trebuchet MS"/>
          <w:i/>
          <w:iCs/>
          <w:color w:val="1F4E79" w:themeColor="accent1" w:themeShade="80"/>
          <w:sz w:val="22"/>
          <w:szCs w:val="22"/>
        </w:rPr>
        <w:tab/>
      </w:r>
    </w:p>
    <w:p w14:paraId="34157EBE" w14:textId="3CA9B276" w:rsidR="00E275A3" w:rsidRPr="00287D9C" w:rsidRDefault="00FE4F0A" w:rsidP="00761617">
      <w:pPr>
        <w:pStyle w:val="Heading3"/>
        <w:spacing w:before="0" w:line="240" w:lineRule="auto"/>
        <w:ind w:left="567"/>
        <w:rPr>
          <w:rFonts w:ascii="Trebuchet MS" w:hAnsi="Trebuchet MS"/>
          <w:i/>
          <w:iCs/>
          <w:color w:val="1F4E79" w:themeColor="accent1" w:themeShade="80"/>
          <w:sz w:val="22"/>
          <w:szCs w:val="22"/>
        </w:rPr>
      </w:pPr>
      <w:bookmarkStart w:id="27" w:name="_Toc133919153"/>
      <w:bookmarkStart w:id="28" w:name="_Toc134207473"/>
      <w:r w:rsidRPr="00287D9C">
        <w:rPr>
          <w:rFonts w:ascii="Trebuchet MS" w:hAnsi="Trebuchet MS"/>
          <w:i/>
          <w:iCs/>
          <w:color w:val="1F4E79" w:themeColor="accent1" w:themeShade="80"/>
          <w:sz w:val="22"/>
          <w:szCs w:val="22"/>
        </w:rPr>
        <w:t xml:space="preserve">3.2.1 </w:t>
      </w:r>
      <w:r w:rsidR="00E275A3" w:rsidRPr="00287D9C">
        <w:rPr>
          <w:rFonts w:ascii="Trebuchet MS" w:hAnsi="Trebuchet MS"/>
          <w:i/>
          <w:iCs/>
          <w:color w:val="1F4E79" w:themeColor="accent1" w:themeShade="80"/>
          <w:sz w:val="22"/>
          <w:szCs w:val="22"/>
        </w:rPr>
        <w:t>Data și ora începere depunere de proiecte</w:t>
      </w:r>
      <w:bookmarkEnd w:id="27"/>
      <w:bookmarkEnd w:id="28"/>
    </w:p>
    <w:p w14:paraId="79D6EDEB" w14:textId="351360B9" w:rsidR="00DB7CE0" w:rsidRPr="00287D9C" w:rsidRDefault="003A3FF2" w:rsidP="00AB38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Sistemul informatic MySMIS2021 se va deschide pentru depunerea proiectelor în data de 09.06.2023</w:t>
      </w:r>
      <w:r w:rsidR="0088728F"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ora 16.00.</w:t>
      </w:r>
    </w:p>
    <w:p w14:paraId="069DCE32" w14:textId="70FD310A" w:rsidR="003A3FF2" w:rsidRPr="00287D9C" w:rsidRDefault="003677B6" w:rsidP="00AB3842">
      <w:pPr>
        <w:spacing w:after="0" w:line="240" w:lineRule="auto"/>
        <w:jc w:val="both"/>
        <w:rPr>
          <w:rFonts w:ascii="Trebuchet MS" w:hAnsi="Trebuchet MS"/>
          <w:iCs/>
          <w:color w:val="1F4E79" w:themeColor="accent1" w:themeShade="80"/>
        </w:rPr>
      </w:pPr>
      <w:bookmarkStart w:id="29" w:name="_Hlk133922347"/>
      <w:r w:rsidRPr="00287D9C">
        <w:rPr>
          <w:rFonts w:ascii="Trebuchet MS" w:hAnsi="Trebuchet MS"/>
          <w:iCs/>
          <w:color w:val="1F4E79" w:themeColor="accent1" w:themeShade="80"/>
        </w:rPr>
        <w:t>Data deschiderii sistemului informatic</w:t>
      </w:r>
      <w:bookmarkEnd w:id="29"/>
      <w:r w:rsidRPr="00287D9C">
        <w:rPr>
          <w:rFonts w:ascii="Trebuchet MS" w:hAnsi="Trebuchet MS"/>
          <w:iCs/>
          <w:color w:val="1F4E79" w:themeColor="accent1" w:themeShade="80"/>
        </w:rPr>
        <w:t xml:space="preserve"> este orientativă</w:t>
      </w:r>
      <w:r w:rsidR="006C67DE" w:rsidRPr="00287D9C">
        <w:rPr>
          <w:rFonts w:ascii="Trebuchet MS" w:hAnsi="Trebuchet MS"/>
          <w:iCs/>
          <w:color w:val="1F4E79" w:themeColor="accent1" w:themeShade="80"/>
        </w:rPr>
        <w:t xml:space="preserve">, fiind condiționată de </w:t>
      </w:r>
      <w:r w:rsidR="00EA5F03" w:rsidRPr="00287D9C">
        <w:rPr>
          <w:rFonts w:ascii="Trebuchet MS" w:hAnsi="Trebuchet MS"/>
          <w:iCs/>
          <w:color w:val="1F4E79" w:themeColor="accent1" w:themeShade="80"/>
        </w:rPr>
        <w:t>aprobarea</w:t>
      </w:r>
      <w:r w:rsidR="00EA5F03" w:rsidRPr="00287D9C">
        <w:rPr>
          <w:rFonts w:ascii="Trebuchet MS" w:hAnsi="Trebuchet MS"/>
          <w:color w:val="1F4E79" w:themeColor="accent1" w:themeShade="80"/>
        </w:rPr>
        <w:t xml:space="preserve"> </w:t>
      </w:r>
      <w:r w:rsidR="00EA5F03" w:rsidRPr="00287D9C">
        <w:rPr>
          <w:rFonts w:ascii="Trebuchet MS" w:hAnsi="Trebuchet MS"/>
          <w:iCs/>
          <w:color w:val="1F4E79" w:themeColor="accent1" w:themeShade="80"/>
        </w:rPr>
        <w:t>costului unitar pentru cursurile de formarea profesional</w:t>
      </w:r>
      <w:r w:rsidR="00246B2A" w:rsidRPr="00287D9C">
        <w:rPr>
          <w:rFonts w:ascii="Trebuchet MS" w:hAnsi="Trebuchet MS"/>
          <w:iCs/>
          <w:color w:val="1F4E79" w:themeColor="accent1" w:themeShade="80"/>
        </w:rPr>
        <w:t>ă</w:t>
      </w:r>
      <w:r w:rsidR="00EA5F03" w:rsidRPr="00287D9C">
        <w:rPr>
          <w:rFonts w:ascii="Trebuchet MS" w:hAnsi="Trebuchet MS"/>
          <w:iCs/>
          <w:color w:val="1F4E79" w:themeColor="accent1" w:themeShade="80"/>
        </w:rPr>
        <w:t xml:space="preserve"> de inițiere, perfecționare sau specializare</w:t>
      </w:r>
      <w:r w:rsidR="00985888" w:rsidRPr="00287D9C">
        <w:rPr>
          <w:color w:val="1F4E79" w:themeColor="accent1" w:themeShade="80"/>
        </w:rPr>
        <w:t xml:space="preserve"> </w:t>
      </w:r>
      <w:r w:rsidR="00985888" w:rsidRPr="00287D9C">
        <w:rPr>
          <w:rFonts w:ascii="Trebuchet MS" w:hAnsi="Trebuchet MS"/>
          <w:iCs/>
          <w:color w:val="1F4E79" w:themeColor="accent1" w:themeShade="80"/>
        </w:rPr>
        <w:t>și a costurilor unitare pentru cursurilor de calificare/recalificare de nivel 2 (360 ore), nivel 3 (720 ore) și nivel 4 (1080 ore)</w:t>
      </w:r>
      <w:r w:rsidR="00246B2A" w:rsidRPr="00287D9C">
        <w:rPr>
          <w:rFonts w:ascii="Trebuchet MS" w:hAnsi="Trebuchet MS"/>
          <w:iCs/>
          <w:color w:val="1F4E79" w:themeColor="accent1" w:themeShade="80"/>
        </w:rPr>
        <w:t>.</w:t>
      </w:r>
      <w:r w:rsidR="00EA5F03" w:rsidRPr="00287D9C">
        <w:rPr>
          <w:rFonts w:ascii="Trebuchet MS" w:hAnsi="Trebuchet MS"/>
          <w:iCs/>
          <w:color w:val="1F4E79" w:themeColor="accent1" w:themeShade="80"/>
        </w:rPr>
        <w:t xml:space="preserve"> </w:t>
      </w:r>
    </w:p>
    <w:p w14:paraId="0DE8AD32" w14:textId="77777777" w:rsidR="00AB3842" w:rsidRPr="00287D9C" w:rsidRDefault="00AB3842" w:rsidP="00AB3842">
      <w:pPr>
        <w:spacing w:after="0" w:line="240" w:lineRule="auto"/>
        <w:jc w:val="both"/>
        <w:rPr>
          <w:rFonts w:ascii="Trebuchet MS" w:hAnsi="Trebuchet MS"/>
          <w:color w:val="1F4E79" w:themeColor="accent1" w:themeShade="80"/>
        </w:rPr>
      </w:pPr>
    </w:p>
    <w:p w14:paraId="628BC00C" w14:textId="4C453B8B" w:rsidR="00E275A3" w:rsidRPr="00287D9C" w:rsidRDefault="00FE4F0A" w:rsidP="00761617">
      <w:pPr>
        <w:pStyle w:val="Heading3"/>
        <w:spacing w:before="0" w:line="240" w:lineRule="auto"/>
        <w:ind w:left="567"/>
        <w:rPr>
          <w:rFonts w:ascii="Trebuchet MS" w:hAnsi="Trebuchet MS"/>
          <w:i/>
          <w:iCs/>
          <w:color w:val="1F4E79" w:themeColor="accent1" w:themeShade="80"/>
          <w:sz w:val="22"/>
          <w:szCs w:val="22"/>
        </w:rPr>
      </w:pPr>
      <w:bookmarkStart w:id="30" w:name="_Toc133919154"/>
      <w:bookmarkStart w:id="31" w:name="_Toc134207474"/>
      <w:r w:rsidRPr="00287D9C">
        <w:rPr>
          <w:rFonts w:ascii="Trebuchet MS" w:hAnsi="Trebuchet MS"/>
          <w:i/>
          <w:iCs/>
          <w:color w:val="1F4E79" w:themeColor="accent1" w:themeShade="80"/>
          <w:sz w:val="22"/>
          <w:szCs w:val="22"/>
        </w:rPr>
        <w:t xml:space="preserve">3.2.2 </w:t>
      </w:r>
      <w:r w:rsidR="00E275A3" w:rsidRPr="00287D9C">
        <w:rPr>
          <w:rFonts w:ascii="Trebuchet MS" w:hAnsi="Trebuchet MS"/>
          <w:i/>
          <w:iCs/>
          <w:color w:val="1F4E79" w:themeColor="accent1" w:themeShade="80"/>
          <w:sz w:val="22"/>
          <w:szCs w:val="22"/>
        </w:rPr>
        <w:t>Data și ora închiderii apelului de proiecte</w:t>
      </w:r>
      <w:bookmarkEnd w:id="30"/>
      <w:bookmarkEnd w:id="31"/>
    </w:p>
    <w:p w14:paraId="296B2A77" w14:textId="4372602A" w:rsidR="00DB7CE0" w:rsidRPr="00287D9C" w:rsidRDefault="006C208E" w:rsidP="00AB38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Sistemul informatic MySMIS2021 se va închide în data de 08.08.2023</w:t>
      </w:r>
      <w:r w:rsidR="0088728F"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ora 16.00.</w:t>
      </w:r>
    </w:p>
    <w:p w14:paraId="6786E745" w14:textId="3B504863" w:rsidR="006C208E" w:rsidRPr="00287D9C" w:rsidRDefault="006519EA" w:rsidP="00AB38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Data </w:t>
      </w:r>
      <w:r w:rsidR="00B44E5B" w:rsidRPr="00287D9C">
        <w:rPr>
          <w:rFonts w:ascii="Trebuchet MS" w:hAnsi="Trebuchet MS"/>
          <w:iCs/>
          <w:color w:val="1F4E79" w:themeColor="accent1" w:themeShade="80"/>
        </w:rPr>
        <w:t>închiderii</w:t>
      </w:r>
      <w:r w:rsidRPr="00287D9C">
        <w:rPr>
          <w:rFonts w:ascii="Trebuchet MS" w:hAnsi="Trebuchet MS"/>
          <w:iCs/>
          <w:color w:val="1F4E79" w:themeColor="accent1" w:themeShade="80"/>
        </w:rPr>
        <w:t xml:space="preserve"> sistemului informatic este orientativă, fiind condiționată de stabilirea datei </w:t>
      </w:r>
      <w:r w:rsidR="00CF13EC" w:rsidRPr="00287D9C">
        <w:rPr>
          <w:rFonts w:ascii="Trebuchet MS" w:hAnsi="Trebuchet MS"/>
          <w:iCs/>
          <w:color w:val="1F4E79" w:themeColor="accent1" w:themeShade="80"/>
        </w:rPr>
        <w:t xml:space="preserve">finale </w:t>
      </w:r>
      <w:r w:rsidRPr="00287D9C">
        <w:rPr>
          <w:rFonts w:ascii="Trebuchet MS" w:hAnsi="Trebuchet MS"/>
          <w:iCs/>
          <w:color w:val="1F4E79" w:themeColor="accent1" w:themeShade="80"/>
        </w:rPr>
        <w:t>de deschidere a sistemului informatic.</w:t>
      </w:r>
    </w:p>
    <w:p w14:paraId="14486C3E" w14:textId="77777777" w:rsidR="00AB3842" w:rsidRPr="00287D9C" w:rsidRDefault="00AB3842" w:rsidP="00AB3842">
      <w:pPr>
        <w:spacing w:after="0" w:line="240" w:lineRule="auto"/>
        <w:jc w:val="both"/>
        <w:rPr>
          <w:rFonts w:ascii="Trebuchet MS" w:hAnsi="Trebuchet MS"/>
          <w:iCs/>
          <w:color w:val="1F4E79" w:themeColor="accent1" w:themeShade="80"/>
        </w:rPr>
      </w:pPr>
    </w:p>
    <w:p w14:paraId="2D7D1E0C" w14:textId="7732F88C" w:rsidR="00DB7CE0" w:rsidRPr="00287D9C" w:rsidRDefault="00FE4F0A" w:rsidP="00761617">
      <w:pPr>
        <w:pStyle w:val="Heading2"/>
        <w:spacing w:before="0" w:line="240" w:lineRule="auto"/>
        <w:ind w:left="567"/>
        <w:rPr>
          <w:rFonts w:ascii="Trebuchet MS" w:hAnsi="Trebuchet MS"/>
          <w:i/>
          <w:iCs/>
          <w:color w:val="1F4E79" w:themeColor="accent1" w:themeShade="80"/>
          <w:sz w:val="22"/>
          <w:szCs w:val="22"/>
        </w:rPr>
      </w:pPr>
      <w:bookmarkStart w:id="32" w:name="_Toc133919155"/>
      <w:bookmarkStart w:id="33" w:name="_Toc134207475"/>
      <w:r w:rsidRPr="00287D9C">
        <w:rPr>
          <w:rFonts w:ascii="Trebuchet MS" w:hAnsi="Trebuchet MS"/>
          <w:color w:val="1F4E79" w:themeColor="accent1" w:themeShade="80"/>
          <w:sz w:val="22"/>
          <w:szCs w:val="22"/>
        </w:rPr>
        <w:t>3</w:t>
      </w:r>
      <w:r w:rsidRPr="00287D9C">
        <w:rPr>
          <w:rFonts w:ascii="Trebuchet MS" w:hAnsi="Trebuchet MS"/>
          <w:i/>
          <w:iCs/>
          <w:color w:val="1F4E79" w:themeColor="accent1" w:themeShade="80"/>
          <w:sz w:val="22"/>
          <w:szCs w:val="22"/>
        </w:rPr>
        <w:t xml:space="preserve">.3. </w:t>
      </w:r>
      <w:r w:rsidR="00E275A3" w:rsidRPr="00287D9C">
        <w:rPr>
          <w:rFonts w:ascii="Trebuchet MS" w:hAnsi="Trebuchet MS"/>
          <w:i/>
          <w:iCs/>
          <w:color w:val="1F4E79" w:themeColor="accent1" w:themeShade="80"/>
          <w:sz w:val="22"/>
          <w:szCs w:val="22"/>
        </w:rPr>
        <w:t>Modalitatea de depunere a proiectelor</w:t>
      </w:r>
      <w:bookmarkEnd w:id="32"/>
      <w:bookmarkEnd w:id="33"/>
      <w:r w:rsidR="00E275A3" w:rsidRPr="00287D9C">
        <w:rPr>
          <w:rFonts w:ascii="Trebuchet MS" w:hAnsi="Trebuchet MS"/>
          <w:i/>
          <w:iCs/>
          <w:color w:val="1F4E79" w:themeColor="accent1" w:themeShade="80"/>
          <w:sz w:val="22"/>
          <w:szCs w:val="22"/>
        </w:rPr>
        <w:t xml:space="preserve"> </w:t>
      </w:r>
    </w:p>
    <w:p w14:paraId="7F5A6705" w14:textId="0EE2905F" w:rsidR="00DB7CE0" w:rsidRPr="00287D9C" w:rsidRDefault="00DB7CE0" w:rsidP="00AB38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6A12D943" w14:textId="77777777" w:rsidR="009400EB" w:rsidRPr="00287D9C" w:rsidRDefault="00DB7CE0" w:rsidP="00AB38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61B97B7D" w14:textId="77777777" w:rsidR="00761617" w:rsidRPr="00287D9C" w:rsidRDefault="00761617" w:rsidP="00AB3842">
      <w:pPr>
        <w:spacing w:after="0" w:line="240" w:lineRule="auto"/>
        <w:jc w:val="both"/>
        <w:rPr>
          <w:rFonts w:ascii="Trebuchet MS" w:hAnsi="Trebuchet MS"/>
          <w:iCs/>
          <w:color w:val="1F4E79" w:themeColor="accent1" w:themeShade="80"/>
        </w:rPr>
      </w:pPr>
    </w:p>
    <w:p w14:paraId="360128E5" w14:textId="35DBBA7A" w:rsidR="00DB7CE0" w:rsidRPr="00287D9C" w:rsidRDefault="00E275A3" w:rsidP="00761617">
      <w:pPr>
        <w:spacing w:after="0" w:line="240" w:lineRule="auto"/>
        <w:jc w:val="both"/>
        <w:rPr>
          <w:rFonts w:ascii="Trebuchet MS" w:hAnsi="Trebuchet MS"/>
          <w:i/>
          <w:iCs/>
          <w:color w:val="1F4E79" w:themeColor="accent1" w:themeShade="80"/>
        </w:rPr>
      </w:pPr>
      <w:r w:rsidRPr="00287D9C">
        <w:rPr>
          <w:rFonts w:ascii="Trebuchet MS" w:hAnsi="Trebuchet MS"/>
          <w:iCs/>
          <w:color w:val="1F4E79" w:themeColor="accent1" w:themeShade="80"/>
        </w:rPr>
        <w:tab/>
      </w:r>
      <w:bookmarkStart w:id="34" w:name="_Toc133919156"/>
      <w:r w:rsidR="00876412" w:rsidRPr="00287D9C">
        <w:rPr>
          <w:rFonts w:ascii="Trebuchet MS" w:hAnsi="Trebuchet MS"/>
          <w:i/>
          <w:iCs/>
          <w:color w:val="1F4E79" w:themeColor="accent1" w:themeShade="80"/>
        </w:rPr>
        <w:t xml:space="preserve">3.4. </w:t>
      </w:r>
      <w:r w:rsidRPr="00287D9C">
        <w:rPr>
          <w:rFonts w:ascii="Trebuchet MS" w:hAnsi="Trebuchet MS"/>
          <w:i/>
          <w:iCs/>
          <w:color w:val="1F4E79" w:themeColor="accent1" w:themeShade="80"/>
        </w:rPr>
        <w:t>Bugetul alocat apelului de proiecte</w:t>
      </w:r>
      <w:bookmarkEnd w:id="34"/>
      <w:r w:rsidRPr="00287D9C">
        <w:rPr>
          <w:rFonts w:ascii="Trebuchet MS" w:hAnsi="Trebuchet MS"/>
          <w:i/>
          <w:iCs/>
          <w:color w:val="1F4E79" w:themeColor="accent1" w:themeShade="80"/>
        </w:rPr>
        <w:t xml:space="preserve"> </w:t>
      </w:r>
    </w:p>
    <w:p w14:paraId="29B4C9DD" w14:textId="62F68BAB" w:rsidR="00DB7CE0" w:rsidRPr="00287D9C" w:rsidRDefault="00DB7CE0" w:rsidP="00287D9C">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Alocarea financiară a ape</w:t>
      </w:r>
      <w:r w:rsidR="006533F2" w:rsidRPr="00287D9C">
        <w:rPr>
          <w:rFonts w:ascii="Trebuchet MS" w:hAnsi="Trebuchet MS"/>
          <w:iCs/>
          <w:color w:val="1F4E79" w:themeColor="accent1" w:themeShade="80"/>
        </w:rPr>
        <w:t>lu</w:t>
      </w:r>
      <w:r w:rsidR="00AB3842" w:rsidRPr="00287D9C">
        <w:rPr>
          <w:rFonts w:ascii="Trebuchet MS" w:hAnsi="Trebuchet MS"/>
          <w:iCs/>
          <w:color w:val="1F4E79" w:themeColor="accent1" w:themeShade="80"/>
        </w:rPr>
        <w:t xml:space="preserve">lui </w:t>
      </w:r>
      <w:r w:rsidRPr="00287D9C">
        <w:rPr>
          <w:rFonts w:ascii="Trebuchet MS" w:hAnsi="Trebuchet MS"/>
          <w:iCs/>
          <w:color w:val="1F4E79" w:themeColor="accent1" w:themeShade="80"/>
        </w:rPr>
        <w:t xml:space="preserve">de proiecte este </w:t>
      </w:r>
      <w:r w:rsidR="00896232" w:rsidRPr="00287D9C">
        <w:rPr>
          <w:rFonts w:ascii="Trebuchet MS" w:hAnsi="Trebuchet MS"/>
          <w:color w:val="1F4E79" w:themeColor="accent1" w:themeShade="80"/>
        </w:rPr>
        <w:t xml:space="preserve">de </w:t>
      </w:r>
      <w:r w:rsidR="00000E61" w:rsidRPr="00287D9C">
        <w:rPr>
          <w:rFonts w:ascii="Trebuchet MS" w:hAnsi="Trebuchet MS"/>
          <w:color w:val="1F4E79" w:themeColor="accent1" w:themeShade="80"/>
        </w:rPr>
        <w:t>11.131.544,12</w:t>
      </w:r>
      <w:r w:rsidR="00000E61" w:rsidRPr="00287D9C">
        <w:rPr>
          <w:rFonts w:ascii="Trebuchet MS" w:hAnsi="Trebuchet MS"/>
          <w:i/>
          <w:iCs/>
          <w:color w:val="1F4E79" w:themeColor="accent1" w:themeShade="80"/>
        </w:rPr>
        <w:t xml:space="preserve"> </w:t>
      </w:r>
      <w:r w:rsidR="00896232" w:rsidRPr="00287D9C">
        <w:rPr>
          <w:rFonts w:ascii="Trebuchet MS" w:hAnsi="Trebuchet MS"/>
          <w:color w:val="1F4E79" w:themeColor="accent1" w:themeShade="80"/>
        </w:rPr>
        <w:t>euro (contribuția UE+ contribuția națională) din care</w:t>
      </w:r>
      <w:r w:rsidRPr="00287D9C">
        <w:rPr>
          <w:rFonts w:ascii="Trebuchet MS" w:hAnsi="Trebuchet MS"/>
          <w:iCs/>
          <w:color w:val="1F4E79" w:themeColor="accent1" w:themeShade="80"/>
        </w:rPr>
        <w:t>:</w:t>
      </w:r>
    </w:p>
    <w:p w14:paraId="463DFB61" w14:textId="59E37241" w:rsidR="00000E61" w:rsidRPr="00287D9C" w:rsidRDefault="00000E61">
      <w:pPr>
        <w:pStyle w:val="ListParagraph"/>
        <w:numPr>
          <w:ilvl w:val="0"/>
          <w:numId w:val="24"/>
        </w:numPr>
        <w:jc w:val="both"/>
        <w:rPr>
          <w:rFonts w:ascii="Trebuchet MS" w:hAnsi="Trebuchet MS"/>
          <w:iCs/>
          <w:color w:val="1F4E79" w:themeColor="accent1" w:themeShade="80"/>
        </w:rPr>
      </w:pPr>
      <w:r w:rsidRPr="00287D9C">
        <w:rPr>
          <w:rFonts w:ascii="Trebuchet MS" w:hAnsi="Trebuchet MS"/>
          <w:iCs/>
          <w:color w:val="1F4E79" w:themeColor="accent1" w:themeShade="80"/>
        </w:rPr>
        <w:lastRenderedPageBreak/>
        <w:t>pentru regiunile mai puțin dezvoltate (Nord-Est, Sud-Est, Sud-Muntenia, Sud-Vest Oltenia, Nord-Vest, Vest și Centru), suma totală disponibilă este de 9.005.294,</w:t>
      </w:r>
      <w:r w:rsidR="000A0F16" w:rsidRPr="00287D9C">
        <w:rPr>
          <w:rFonts w:ascii="Trebuchet MS" w:hAnsi="Trebuchet MS"/>
          <w:iCs/>
          <w:color w:val="1F4E79" w:themeColor="accent1" w:themeShade="80"/>
        </w:rPr>
        <w:t>00</w:t>
      </w:r>
      <w:r w:rsidRPr="00287D9C">
        <w:rPr>
          <w:rFonts w:ascii="Trebuchet MS" w:hAnsi="Trebuchet MS"/>
          <w:iCs/>
          <w:color w:val="1F4E79" w:themeColor="accent1" w:themeShade="80"/>
        </w:rPr>
        <w:t xml:space="preserve"> euro din care 7.654.500</w:t>
      </w:r>
      <w:r w:rsidR="007931FB" w:rsidRPr="00287D9C">
        <w:rPr>
          <w:rFonts w:ascii="Trebuchet MS" w:hAnsi="Trebuchet MS"/>
          <w:iCs/>
          <w:color w:val="1F4E79" w:themeColor="accent1" w:themeShade="80"/>
        </w:rPr>
        <w:t>,00</w:t>
      </w:r>
      <w:r w:rsidRPr="00287D9C">
        <w:rPr>
          <w:rFonts w:ascii="Trebuchet MS" w:hAnsi="Trebuchet MS"/>
          <w:iCs/>
          <w:color w:val="1F4E79" w:themeColor="accent1" w:themeShade="80"/>
        </w:rPr>
        <w:t xml:space="preserve"> euro alocare FSE+ (85%) si 1.350.794,</w:t>
      </w:r>
      <w:r w:rsidR="000A0F16" w:rsidRPr="00287D9C">
        <w:rPr>
          <w:rFonts w:ascii="Trebuchet MS" w:hAnsi="Trebuchet MS"/>
          <w:iCs/>
          <w:color w:val="1F4E79" w:themeColor="accent1" w:themeShade="80"/>
        </w:rPr>
        <w:t>00</w:t>
      </w:r>
      <w:r w:rsidRPr="00287D9C">
        <w:rPr>
          <w:rFonts w:ascii="Trebuchet MS" w:hAnsi="Trebuchet MS"/>
          <w:iCs/>
          <w:color w:val="1F4E79" w:themeColor="accent1" w:themeShade="80"/>
        </w:rPr>
        <w:t xml:space="preserve"> euro alocare buget de stat (15%);</w:t>
      </w:r>
    </w:p>
    <w:p w14:paraId="52E189FC" w14:textId="05A3111E" w:rsidR="00000E61" w:rsidRPr="00287D9C" w:rsidRDefault="00000E61">
      <w:pPr>
        <w:pStyle w:val="ListParagraph"/>
        <w:numPr>
          <w:ilvl w:val="0"/>
          <w:numId w:val="24"/>
        </w:numPr>
        <w:jc w:val="both"/>
        <w:rPr>
          <w:rFonts w:ascii="Trebuchet MS" w:hAnsi="Trebuchet MS"/>
          <w:iCs/>
          <w:color w:val="1F4E79" w:themeColor="accent1" w:themeShade="80"/>
        </w:rPr>
      </w:pPr>
      <w:r w:rsidRPr="00287D9C">
        <w:rPr>
          <w:rFonts w:ascii="Trebuchet MS" w:hAnsi="Trebuchet MS"/>
          <w:iCs/>
          <w:color w:val="1F4E79" w:themeColor="accent1" w:themeShade="80"/>
        </w:rPr>
        <w:t>pentru regiunea dezvoltată (București-Ilfov), suma totală disponibilă este de 2.126.250</w:t>
      </w:r>
      <w:r w:rsidR="007931FB" w:rsidRPr="00287D9C">
        <w:rPr>
          <w:rFonts w:ascii="Trebuchet MS" w:hAnsi="Trebuchet MS"/>
          <w:iCs/>
          <w:color w:val="1F4E79" w:themeColor="accent1" w:themeShade="80"/>
        </w:rPr>
        <w:t>,00</w:t>
      </w:r>
      <w:r w:rsidRPr="00287D9C">
        <w:rPr>
          <w:rFonts w:ascii="Trebuchet MS" w:hAnsi="Trebuchet MS"/>
          <w:iCs/>
          <w:color w:val="1F4E79" w:themeColor="accent1" w:themeShade="80"/>
        </w:rPr>
        <w:t xml:space="preserve"> euro din care 850.500</w:t>
      </w:r>
      <w:r w:rsidR="007931FB" w:rsidRPr="00287D9C">
        <w:rPr>
          <w:rFonts w:ascii="Trebuchet MS" w:hAnsi="Trebuchet MS"/>
          <w:iCs/>
          <w:color w:val="1F4E79" w:themeColor="accent1" w:themeShade="80"/>
        </w:rPr>
        <w:t>,00</w:t>
      </w:r>
      <w:r w:rsidRPr="00287D9C">
        <w:rPr>
          <w:rFonts w:ascii="Trebuchet MS" w:hAnsi="Trebuchet MS"/>
          <w:iCs/>
          <w:color w:val="1F4E79" w:themeColor="accent1" w:themeShade="80"/>
        </w:rPr>
        <w:t xml:space="preserve"> alocare FSE+ (40%</w:t>
      </w:r>
      <w:r w:rsidR="007B4A8A"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w:t>
      </w:r>
      <w:r w:rsidR="007B4A8A" w:rsidRPr="00287D9C">
        <w:rPr>
          <w:rFonts w:ascii="Trebuchet MS" w:hAnsi="Trebuchet MS"/>
          <w:iCs/>
          <w:color w:val="1F4E79" w:themeColor="accent1" w:themeShade="80"/>
        </w:rPr>
        <w:t>ș</w:t>
      </w:r>
      <w:r w:rsidRPr="00287D9C">
        <w:rPr>
          <w:rFonts w:ascii="Trebuchet MS" w:hAnsi="Trebuchet MS"/>
          <w:iCs/>
          <w:color w:val="1F4E79" w:themeColor="accent1" w:themeShade="80"/>
        </w:rPr>
        <w:t>i 1.275.750</w:t>
      </w:r>
      <w:r w:rsidR="007931FB" w:rsidRPr="00287D9C">
        <w:rPr>
          <w:rFonts w:ascii="Trebuchet MS" w:hAnsi="Trebuchet MS"/>
          <w:iCs/>
          <w:color w:val="1F4E79" w:themeColor="accent1" w:themeShade="80"/>
        </w:rPr>
        <w:t>,00</w:t>
      </w:r>
      <w:r w:rsidRPr="00287D9C">
        <w:rPr>
          <w:rFonts w:ascii="Trebuchet MS" w:hAnsi="Trebuchet MS"/>
          <w:iCs/>
          <w:color w:val="1F4E79" w:themeColor="accent1" w:themeShade="80"/>
        </w:rPr>
        <w:t xml:space="preserve"> euro alocare buget de stat (60%).</w:t>
      </w:r>
    </w:p>
    <w:p w14:paraId="745F3B37" w14:textId="77777777" w:rsidR="008308E0" w:rsidRPr="00287D9C" w:rsidRDefault="008308E0" w:rsidP="00287D9C">
      <w:pPr>
        <w:pStyle w:val="ListParagraph"/>
        <w:ind w:left="420"/>
        <w:jc w:val="both"/>
        <w:rPr>
          <w:rFonts w:ascii="Trebuchet MS" w:hAnsi="Trebuchet MS"/>
          <w:iCs/>
          <w:color w:val="1F4E79" w:themeColor="accent1" w:themeShade="80"/>
        </w:rPr>
      </w:pPr>
    </w:p>
    <w:p w14:paraId="4AB60A07" w14:textId="1D659E27" w:rsidR="006808F9" w:rsidRPr="00287D9C" w:rsidRDefault="00876412" w:rsidP="00761617">
      <w:pPr>
        <w:pStyle w:val="Heading1"/>
        <w:ind w:left="567"/>
        <w:rPr>
          <w:rFonts w:ascii="Trebuchet MS" w:hAnsi="Trebuchet MS"/>
          <w:b/>
          <w:bCs/>
          <w:i/>
          <w:iCs/>
          <w:color w:val="1F4E79" w:themeColor="accent1" w:themeShade="80"/>
          <w:sz w:val="22"/>
          <w:szCs w:val="22"/>
        </w:rPr>
      </w:pPr>
      <w:bookmarkStart w:id="35" w:name="_Toc133919157"/>
      <w:bookmarkStart w:id="36" w:name="_Toc134207476"/>
      <w:r w:rsidRPr="00287D9C">
        <w:rPr>
          <w:rFonts w:ascii="Trebuchet MS" w:hAnsi="Trebuchet MS"/>
          <w:b/>
          <w:bCs/>
          <w:i/>
          <w:iCs/>
          <w:color w:val="1F4E79" w:themeColor="accent1" w:themeShade="80"/>
          <w:sz w:val="22"/>
          <w:szCs w:val="22"/>
        </w:rPr>
        <w:t xml:space="preserve">4. </w:t>
      </w:r>
      <w:r w:rsidR="00C940A4" w:rsidRPr="00287D9C">
        <w:rPr>
          <w:rFonts w:ascii="Trebuchet MS" w:hAnsi="Trebuchet MS"/>
          <w:b/>
          <w:bCs/>
          <w:i/>
          <w:iCs/>
          <w:color w:val="1F4E79" w:themeColor="accent1" w:themeShade="80"/>
          <w:sz w:val="22"/>
          <w:szCs w:val="22"/>
        </w:rPr>
        <w:t>ASPECTE SPECIFICE APELULUI DE PROIECTE</w:t>
      </w:r>
      <w:bookmarkEnd w:id="35"/>
      <w:bookmarkEnd w:id="36"/>
      <w:r w:rsidR="00C940A4" w:rsidRPr="00287D9C">
        <w:rPr>
          <w:rFonts w:ascii="Trebuchet MS" w:hAnsi="Trebuchet MS"/>
          <w:b/>
          <w:bCs/>
          <w:i/>
          <w:iCs/>
          <w:color w:val="1F4E79" w:themeColor="accent1" w:themeShade="80"/>
          <w:sz w:val="22"/>
          <w:szCs w:val="22"/>
        </w:rPr>
        <w:t xml:space="preserve"> </w:t>
      </w:r>
    </w:p>
    <w:p w14:paraId="205A2D6F" w14:textId="47A9E970" w:rsidR="00FE4428" w:rsidRPr="00287D9C" w:rsidRDefault="00566CCA" w:rsidP="00761617">
      <w:pPr>
        <w:ind w:left="567"/>
        <w:rPr>
          <w:rFonts w:ascii="Trebuchet MS" w:hAnsi="Trebuchet MS"/>
          <w:i/>
          <w:iCs/>
          <w:color w:val="1F4E79" w:themeColor="accent1" w:themeShade="80"/>
        </w:rPr>
      </w:pPr>
      <w:bookmarkStart w:id="37" w:name="_Toc133919158"/>
      <w:r w:rsidRPr="00287D9C">
        <w:rPr>
          <w:rFonts w:ascii="Trebuchet MS" w:hAnsi="Trebuchet MS"/>
          <w:i/>
          <w:iCs/>
          <w:color w:val="1F4E79" w:themeColor="accent1" w:themeShade="80"/>
        </w:rPr>
        <w:t>Acțiuni sprijinite în cadrul apelului</w:t>
      </w:r>
      <w:bookmarkEnd w:id="37"/>
      <w:r w:rsidRPr="00287D9C">
        <w:rPr>
          <w:rFonts w:ascii="Trebuchet MS" w:hAnsi="Trebuchet MS"/>
          <w:i/>
          <w:iCs/>
          <w:color w:val="1F4E79" w:themeColor="accent1" w:themeShade="80"/>
        </w:rPr>
        <w:t xml:space="preserve"> </w:t>
      </w:r>
    </w:p>
    <w:p w14:paraId="59955B53" w14:textId="26B1D23C" w:rsidR="002B17B5" w:rsidRPr="00287D9C" w:rsidRDefault="00511881" w:rsidP="009D33FD">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Prezent</w:t>
      </w:r>
      <w:r w:rsidR="003B6F9F" w:rsidRPr="00287D9C">
        <w:rPr>
          <w:rFonts w:ascii="Trebuchet MS" w:hAnsi="Trebuchet MS"/>
          <w:iCs/>
          <w:color w:val="1F4E79" w:themeColor="accent1" w:themeShade="80"/>
        </w:rPr>
        <w:t>ul</w:t>
      </w:r>
      <w:r w:rsidRPr="00287D9C">
        <w:rPr>
          <w:rFonts w:ascii="Trebuchet MS" w:hAnsi="Trebuchet MS"/>
          <w:iCs/>
          <w:color w:val="1F4E79" w:themeColor="accent1" w:themeShade="80"/>
        </w:rPr>
        <w:t xml:space="preserve"> apel vizează </w:t>
      </w:r>
      <w:r w:rsidR="007B4A8A" w:rsidRPr="00287D9C">
        <w:rPr>
          <w:rFonts w:ascii="Trebuchet MS" w:hAnsi="Trebuchet MS"/>
          <w:iCs/>
          <w:color w:val="1F4E79" w:themeColor="accent1" w:themeShade="80"/>
        </w:rPr>
        <w:t>c</w:t>
      </w:r>
      <w:proofErr w:type="spellStart"/>
      <w:r w:rsidR="007B4A8A" w:rsidRPr="00287D9C">
        <w:rPr>
          <w:rFonts w:ascii="Trebuchet MS" w:hAnsi="Trebuchet MS" w:cs="TimesNewRomanPSMT"/>
          <w:i/>
          <w:color w:val="1F4E79" w:themeColor="accent1" w:themeShade="80"/>
          <w:lang w:val="en-US"/>
        </w:rPr>
        <w:t>reșterea</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BoldMT"/>
          <w:b/>
          <w:bCs/>
          <w:i/>
          <w:color w:val="1F4E79" w:themeColor="accent1" w:themeShade="80"/>
          <w:lang w:val="en-US"/>
        </w:rPr>
        <w:t>capacității</w:t>
      </w:r>
      <w:proofErr w:type="spellEnd"/>
      <w:r w:rsidR="007B4A8A" w:rsidRPr="00287D9C">
        <w:rPr>
          <w:rFonts w:ascii="Trebuchet MS" w:hAnsi="Trebuchet MS" w:cs="TimesNewRomanPS-BoldMT"/>
          <w:b/>
          <w:bCs/>
          <w:i/>
          <w:color w:val="1F4E79" w:themeColor="accent1" w:themeShade="80"/>
          <w:lang w:val="en-US"/>
        </w:rPr>
        <w:t xml:space="preserve"> </w:t>
      </w:r>
      <w:proofErr w:type="spellStart"/>
      <w:r w:rsidR="007B4A8A" w:rsidRPr="00287D9C">
        <w:rPr>
          <w:rFonts w:ascii="Trebuchet MS" w:hAnsi="Trebuchet MS" w:cs="TimesNewRomanPS-BoldMT"/>
          <w:b/>
          <w:bCs/>
          <w:i/>
          <w:color w:val="1F4E79" w:themeColor="accent1" w:themeShade="80"/>
          <w:lang w:val="en-US"/>
        </w:rPr>
        <w:t>organizațiilor</w:t>
      </w:r>
      <w:proofErr w:type="spellEnd"/>
      <w:r w:rsidR="007B4A8A" w:rsidRPr="00287D9C">
        <w:rPr>
          <w:rFonts w:ascii="Trebuchet MS" w:hAnsi="Trebuchet MS" w:cs="TimesNewRomanPS-BoldMT"/>
          <w:b/>
          <w:bCs/>
          <w:i/>
          <w:color w:val="1F4E79" w:themeColor="accent1" w:themeShade="80"/>
          <w:lang w:val="en-US"/>
        </w:rPr>
        <w:t xml:space="preserve"> </w:t>
      </w:r>
      <w:proofErr w:type="spellStart"/>
      <w:r w:rsidR="007B4A8A" w:rsidRPr="00287D9C">
        <w:rPr>
          <w:rFonts w:ascii="Trebuchet MS" w:hAnsi="Trebuchet MS" w:cs="TimesNewRomanPS-BoldMT"/>
          <w:b/>
          <w:bCs/>
          <w:i/>
          <w:color w:val="1F4E79" w:themeColor="accent1" w:themeShade="80"/>
          <w:lang w:val="en-US"/>
        </w:rPr>
        <w:t>societății</w:t>
      </w:r>
      <w:proofErr w:type="spellEnd"/>
      <w:r w:rsidR="007B4A8A" w:rsidRPr="00287D9C">
        <w:rPr>
          <w:rFonts w:ascii="Trebuchet MS" w:hAnsi="Trebuchet MS" w:cs="TimesNewRomanPS-BoldMT"/>
          <w:b/>
          <w:bCs/>
          <w:i/>
          <w:color w:val="1F4E79" w:themeColor="accent1" w:themeShade="80"/>
          <w:lang w:val="en-US"/>
        </w:rPr>
        <w:t xml:space="preserve"> civile </w:t>
      </w:r>
      <w:r w:rsidR="007B4A8A" w:rsidRPr="00287D9C">
        <w:rPr>
          <w:rFonts w:ascii="Trebuchet MS" w:hAnsi="Trebuchet MS" w:cs="TimesNewRomanPSMT"/>
          <w:i/>
          <w:color w:val="1F4E79" w:themeColor="accent1" w:themeShade="80"/>
          <w:lang w:val="en-US"/>
        </w:rPr>
        <w:t xml:space="preserve">de </w:t>
      </w:r>
      <w:proofErr w:type="spellStart"/>
      <w:r w:rsidR="007B4A8A" w:rsidRPr="00287D9C">
        <w:rPr>
          <w:rFonts w:ascii="Trebuchet MS" w:hAnsi="Trebuchet MS" w:cs="TimesNewRomanPSMT"/>
          <w:i/>
          <w:color w:val="1F4E79" w:themeColor="accent1" w:themeShade="80"/>
          <w:lang w:val="en-US"/>
        </w:rPr>
        <w:t>implicare</w:t>
      </w:r>
      <w:proofErr w:type="spellEnd"/>
      <w:r w:rsidR="007B4A8A" w:rsidRPr="00287D9C">
        <w:rPr>
          <w:rFonts w:ascii="Trebuchet MS" w:hAnsi="Trebuchet MS" w:cs="TimesNewRomanPSMT"/>
          <w:i/>
          <w:color w:val="1F4E79" w:themeColor="accent1" w:themeShade="80"/>
          <w:lang w:val="en-US"/>
        </w:rPr>
        <w:t xml:space="preserve"> în dialog, de a </w:t>
      </w:r>
      <w:proofErr w:type="spellStart"/>
      <w:r w:rsidR="007B4A8A" w:rsidRPr="00287D9C">
        <w:rPr>
          <w:rFonts w:ascii="Trebuchet MS" w:hAnsi="Trebuchet MS" w:cs="TimesNewRomanPSMT"/>
          <w:i/>
          <w:color w:val="1F4E79" w:themeColor="accent1" w:themeShade="80"/>
          <w:lang w:val="en-US"/>
        </w:rPr>
        <w:t>contribui</w:t>
      </w:r>
      <w:proofErr w:type="spellEnd"/>
      <w:r w:rsidR="007B4A8A" w:rsidRPr="00287D9C">
        <w:rPr>
          <w:rFonts w:ascii="Trebuchet MS" w:hAnsi="Trebuchet MS" w:cs="TimesNewRomanPSMT"/>
          <w:i/>
          <w:color w:val="1F4E79" w:themeColor="accent1" w:themeShade="80"/>
          <w:lang w:val="en-US"/>
        </w:rPr>
        <w:t xml:space="preserve"> la </w:t>
      </w:r>
      <w:proofErr w:type="spellStart"/>
      <w:r w:rsidR="007B4A8A" w:rsidRPr="00287D9C">
        <w:rPr>
          <w:rFonts w:ascii="Trebuchet MS" w:hAnsi="Trebuchet MS" w:cs="TimesNewRomanPSMT"/>
          <w:i/>
          <w:color w:val="1F4E79" w:themeColor="accent1" w:themeShade="80"/>
          <w:lang w:val="en-US"/>
        </w:rPr>
        <w:t>incluziunea</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prin</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ocupare</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și</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formare</w:t>
      </w:r>
      <w:proofErr w:type="spellEnd"/>
      <w:r w:rsidR="007B4A8A" w:rsidRPr="00287D9C">
        <w:rPr>
          <w:rFonts w:ascii="Trebuchet MS" w:hAnsi="Trebuchet MS" w:cs="TimesNewRomanPSMT"/>
          <w:i/>
          <w:color w:val="1F4E79" w:themeColor="accent1" w:themeShade="80"/>
          <w:lang w:val="en-US"/>
        </w:rPr>
        <w:t xml:space="preserve"> a </w:t>
      </w:r>
      <w:proofErr w:type="spellStart"/>
      <w:r w:rsidR="007B4A8A" w:rsidRPr="00287D9C">
        <w:rPr>
          <w:rFonts w:ascii="Trebuchet MS" w:hAnsi="Trebuchet MS" w:cs="TimesNewRomanPSMT"/>
          <w:i/>
          <w:color w:val="1F4E79" w:themeColor="accent1" w:themeShade="80"/>
          <w:lang w:val="en-US"/>
        </w:rPr>
        <w:t>categoriilor</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dezavantajate</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și</w:t>
      </w:r>
      <w:proofErr w:type="spellEnd"/>
      <w:r w:rsidR="007B4A8A" w:rsidRPr="00287D9C">
        <w:rPr>
          <w:rFonts w:ascii="Trebuchet MS" w:hAnsi="Trebuchet MS" w:cs="TimesNewRomanPSMT"/>
          <w:i/>
          <w:color w:val="1F4E79" w:themeColor="accent1" w:themeShade="80"/>
          <w:lang w:val="en-US"/>
        </w:rPr>
        <w:t xml:space="preserve"> de a </w:t>
      </w:r>
      <w:proofErr w:type="spellStart"/>
      <w:r w:rsidR="007B4A8A" w:rsidRPr="00287D9C">
        <w:rPr>
          <w:rFonts w:ascii="Trebuchet MS" w:hAnsi="Trebuchet MS" w:cs="TimesNewRomanPSMT"/>
          <w:i/>
          <w:color w:val="1F4E79" w:themeColor="accent1" w:themeShade="80"/>
          <w:lang w:val="en-US"/>
        </w:rPr>
        <w:t>participa</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după</w:t>
      </w:r>
      <w:proofErr w:type="spellEnd"/>
      <w:r w:rsidR="007B4A8A" w:rsidRPr="00287D9C">
        <w:rPr>
          <w:rFonts w:ascii="Trebuchet MS" w:hAnsi="Trebuchet MS" w:cs="TimesNewRomanPSMT"/>
          <w:i/>
          <w:color w:val="1F4E79" w:themeColor="accent1" w:themeShade="80"/>
          <w:lang w:val="en-US"/>
        </w:rPr>
        <w:t xml:space="preserve"> </w:t>
      </w:r>
      <w:proofErr w:type="spellStart"/>
      <w:r w:rsidR="007B4A8A" w:rsidRPr="00287D9C">
        <w:rPr>
          <w:rFonts w:ascii="Trebuchet MS" w:hAnsi="Trebuchet MS" w:cs="TimesNewRomanPSMT"/>
          <w:i/>
          <w:color w:val="1F4E79" w:themeColor="accent1" w:themeShade="80"/>
          <w:lang w:val="en-US"/>
        </w:rPr>
        <w:t>caz</w:t>
      </w:r>
      <w:proofErr w:type="spellEnd"/>
      <w:r w:rsidR="007B4A8A" w:rsidRPr="00287D9C">
        <w:rPr>
          <w:rFonts w:ascii="Trebuchet MS" w:hAnsi="Trebuchet MS" w:cs="TimesNewRomanPSMT"/>
          <w:i/>
          <w:color w:val="1F4E79" w:themeColor="accent1" w:themeShade="80"/>
          <w:lang w:val="en-US"/>
        </w:rPr>
        <w:t xml:space="preserve">, la </w:t>
      </w:r>
      <w:proofErr w:type="spellStart"/>
      <w:r w:rsidR="007B4A8A" w:rsidRPr="00287D9C">
        <w:rPr>
          <w:rFonts w:ascii="Trebuchet MS" w:hAnsi="Trebuchet MS" w:cs="TimesNewRomanPSMT"/>
          <w:i/>
          <w:color w:val="1F4E79" w:themeColor="accent1" w:themeShade="80"/>
          <w:lang w:val="en-US"/>
        </w:rPr>
        <w:t>furnizarea</w:t>
      </w:r>
      <w:proofErr w:type="spellEnd"/>
      <w:r w:rsidR="007B4A8A" w:rsidRPr="00287D9C">
        <w:rPr>
          <w:rFonts w:ascii="Trebuchet MS" w:hAnsi="Trebuchet MS" w:cs="TimesNewRomanPSMT"/>
          <w:i/>
          <w:color w:val="1F4E79" w:themeColor="accent1" w:themeShade="80"/>
          <w:lang w:val="en-US"/>
        </w:rPr>
        <w:t xml:space="preserve"> de </w:t>
      </w:r>
      <w:proofErr w:type="spellStart"/>
      <w:r w:rsidR="007B4A8A" w:rsidRPr="00287D9C">
        <w:rPr>
          <w:rFonts w:ascii="Trebuchet MS" w:hAnsi="Trebuchet MS" w:cs="TimesNewRomanPSMT"/>
          <w:i/>
          <w:color w:val="1F4E79" w:themeColor="accent1" w:themeShade="80"/>
          <w:lang w:val="en-US"/>
        </w:rPr>
        <w:t>măsuri</w:t>
      </w:r>
      <w:proofErr w:type="spellEnd"/>
      <w:r w:rsidR="007B4A8A" w:rsidRPr="00287D9C">
        <w:rPr>
          <w:rFonts w:ascii="Trebuchet MS" w:hAnsi="Trebuchet MS" w:cs="TimesNewRomanPSMT"/>
          <w:i/>
          <w:color w:val="1F4E79" w:themeColor="accent1" w:themeShade="80"/>
          <w:lang w:val="en-US"/>
        </w:rPr>
        <w:t xml:space="preserve"> active de </w:t>
      </w:r>
      <w:proofErr w:type="spellStart"/>
      <w:r w:rsidR="007B4A8A" w:rsidRPr="00287D9C">
        <w:rPr>
          <w:rFonts w:ascii="Trebuchet MS" w:hAnsi="Trebuchet MS" w:cs="TimesNewRomanPSMT"/>
          <w:i/>
          <w:color w:val="1F4E79" w:themeColor="accent1" w:themeShade="80"/>
          <w:lang w:val="en-US"/>
        </w:rPr>
        <w:t>ocupare</w:t>
      </w:r>
      <w:proofErr w:type="spellEnd"/>
      <w:r w:rsidR="00B72512" w:rsidRPr="00287D9C">
        <w:rPr>
          <w:rFonts w:ascii="Trebuchet MS" w:hAnsi="Trebuchet MS" w:cs="TimesNewRomanPSMT"/>
          <w:i/>
          <w:color w:val="1F4E79" w:themeColor="accent1" w:themeShade="80"/>
          <w:sz w:val="20"/>
          <w:szCs w:val="20"/>
          <w:lang w:val="en-US"/>
        </w:rPr>
        <w:t xml:space="preserve">. </w:t>
      </w:r>
    </w:p>
    <w:p w14:paraId="3A93EEB2" w14:textId="77777777" w:rsidR="008308E0" w:rsidRPr="00287D9C" w:rsidRDefault="008308E0" w:rsidP="009D33FD">
      <w:pPr>
        <w:spacing w:before="120" w:after="120"/>
        <w:jc w:val="both"/>
        <w:rPr>
          <w:rFonts w:ascii="Trebuchet MS" w:hAnsi="Trebuchet MS"/>
          <w:iCs/>
          <w:color w:val="1F4E79" w:themeColor="accent1" w:themeShade="80"/>
        </w:rPr>
      </w:pPr>
    </w:p>
    <w:p w14:paraId="33EC488A" w14:textId="1CC557E6" w:rsidR="00A97DB9" w:rsidRPr="00287D9C" w:rsidRDefault="00876412" w:rsidP="003B6F9F">
      <w:pPr>
        <w:pStyle w:val="Heading2"/>
        <w:ind w:left="567"/>
        <w:rPr>
          <w:rFonts w:ascii="Trebuchet MS" w:hAnsi="Trebuchet MS"/>
          <w:i/>
          <w:iCs/>
          <w:color w:val="1F4E79" w:themeColor="accent1" w:themeShade="80"/>
          <w:sz w:val="22"/>
          <w:szCs w:val="22"/>
        </w:rPr>
      </w:pPr>
      <w:bookmarkStart w:id="38" w:name="_Toc133919159"/>
      <w:bookmarkStart w:id="39" w:name="_Toc134207477"/>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1</w:t>
      </w:r>
      <w:r w:rsidRPr="00287D9C">
        <w:rPr>
          <w:rFonts w:ascii="Trebuchet MS" w:hAnsi="Trebuchet MS"/>
          <w:i/>
          <w:iCs/>
          <w:color w:val="1F4E79" w:themeColor="accent1" w:themeShade="80"/>
          <w:sz w:val="22"/>
          <w:szCs w:val="22"/>
        </w:rPr>
        <w:t xml:space="preserve"> </w:t>
      </w:r>
      <w:r w:rsidR="00A34AAA" w:rsidRPr="00287D9C">
        <w:rPr>
          <w:rFonts w:ascii="Trebuchet MS" w:hAnsi="Trebuchet MS"/>
          <w:i/>
          <w:iCs/>
          <w:color w:val="1F4E79" w:themeColor="accent1" w:themeShade="80"/>
          <w:sz w:val="22"/>
          <w:szCs w:val="22"/>
        </w:rPr>
        <w:t>Zona geografică vizată de proiect</w:t>
      </w:r>
      <w:r w:rsidR="001225B4" w:rsidRPr="00287D9C">
        <w:rPr>
          <w:rFonts w:ascii="Trebuchet MS" w:hAnsi="Trebuchet MS"/>
          <w:i/>
          <w:iCs/>
          <w:color w:val="1F4E79" w:themeColor="accent1" w:themeShade="80"/>
          <w:sz w:val="22"/>
          <w:szCs w:val="22"/>
        </w:rPr>
        <w:t>/Regiuni de dezvoltare</w:t>
      </w:r>
      <w:bookmarkEnd w:id="38"/>
      <w:bookmarkEnd w:id="39"/>
      <w:r w:rsidR="00C940A4" w:rsidRPr="00287D9C">
        <w:rPr>
          <w:rFonts w:ascii="Trebuchet MS" w:hAnsi="Trebuchet MS"/>
          <w:i/>
          <w:iCs/>
          <w:color w:val="1F4E79" w:themeColor="accent1" w:themeShade="80"/>
          <w:sz w:val="22"/>
          <w:szCs w:val="22"/>
        </w:rPr>
        <w:t xml:space="preserve"> </w:t>
      </w:r>
    </w:p>
    <w:p w14:paraId="461910A1" w14:textId="77777777" w:rsidR="003A30E1" w:rsidRPr="00287D9C" w:rsidRDefault="003A30E1" w:rsidP="003A30E1">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Prezentul Ghid al Solicitantului reglementează condițiile de finanțare aferente următoarelor apeluri:</w:t>
      </w:r>
    </w:p>
    <w:p w14:paraId="4A9FC8AE" w14:textId="5E921BEA" w:rsidR="003A30E1" w:rsidRPr="00287D9C" w:rsidRDefault="003A30E1">
      <w:pPr>
        <w:pStyle w:val="ListParagraph"/>
        <w:numPr>
          <w:ilvl w:val="0"/>
          <w:numId w:val="2"/>
        </w:num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apelul care vizează regiunile mai puțin dezvoltate ale României: Nord-Est, Sud-Est, Sud-Muntenia, Sud-Vest Oltenia, Nord-Vest, Vest și Centru;</w:t>
      </w:r>
    </w:p>
    <w:p w14:paraId="0C0AEADC" w14:textId="65E145B5" w:rsidR="003A30E1" w:rsidRPr="00287D9C" w:rsidRDefault="003A30E1">
      <w:pPr>
        <w:pStyle w:val="ListParagraph"/>
        <w:numPr>
          <w:ilvl w:val="0"/>
          <w:numId w:val="2"/>
        </w:num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apelul care vizează regiunea dezvoltată București Ilfov.</w:t>
      </w:r>
    </w:p>
    <w:p w14:paraId="64EE3519" w14:textId="38E47D73" w:rsidR="00243D8C" w:rsidRPr="00287D9C" w:rsidRDefault="00243D8C" w:rsidP="003A30E1">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Un proiect depus în cadrul acest</w:t>
      </w:r>
      <w:r w:rsidR="006533F2" w:rsidRPr="00287D9C">
        <w:rPr>
          <w:rFonts w:ascii="Trebuchet MS" w:hAnsi="Trebuchet MS"/>
          <w:iCs/>
          <w:color w:val="1F4E79" w:themeColor="accent1" w:themeShade="80"/>
        </w:rPr>
        <w:t xml:space="preserve">or </w:t>
      </w:r>
      <w:r w:rsidRPr="00287D9C">
        <w:rPr>
          <w:rFonts w:ascii="Trebuchet MS" w:hAnsi="Trebuchet MS"/>
          <w:iCs/>
          <w:color w:val="1F4E79" w:themeColor="accent1" w:themeShade="80"/>
        </w:rPr>
        <w:t>apel</w:t>
      </w:r>
      <w:r w:rsidR="006533F2" w:rsidRPr="00287D9C">
        <w:rPr>
          <w:rFonts w:ascii="Trebuchet MS" w:hAnsi="Trebuchet MS"/>
          <w:iCs/>
          <w:color w:val="1F4E79" w:themeColor="accent1" w:themeShade="80"/>
        </w:rPr>
        <w:t>uri</w:t>
      </w:r>
      <w:r w:rsidRPr="00287D9C">
        <w:rPr>
          <w:rFonts w:ascii="Trebuchet MS" w:hAnsi="Trebuchet MS"/>
          <w:iCs/>
          <w:color w:val="1F4E79" w:themeColor="accent1" w:themeShade="80"/>
        </w:rPr>
        <w:t xml:space="preserve"> poate fi implementat:</w:t>
      </w:r>
    </w:p>
    <w:p w14:paraId="2177DBCC" w14:textId="59C9E0DA" w:rsidR="00243D8C" w:rsidRPr="00287D9C" w:rsidRDefault="00243D8C">
      <w:pPr>
        <w:pStyle w:val="ListParagraph"/>
        <w:numPr>
          <w:ilvl w:val="0"/>
          <w:numId w:val="3"/>
        </w:num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într-una sau mai multe din regiunile mai puțin dezvoltate din cele menționate mai sus</w:t>
      </w:r>
      <w:r w:rsidR="00AA5CD4" w:rsidRPr="00287D9C">
        <w:rPr>
          <w:rFonts w:ascii="Trebuchet MS" w:hAnsi="Trebuchet MS"/>
          <w:iCs/>
          <w:color w:val="1F4E79" w:themeColor="accent1" w:themeShade="80"/>
        </w:rPr>
        <w:t>;</w:t>
      </w:r>
    </w:p>
    <w:p w14:paraId="64595ABF" w14:textId="5745D67A" w:rsidR="00C940A4" w:rsidRPr="00287D9C" w:rsidRDefault="00243D8C">
      <w:pPr>
        <w:pStyle w:val="ListParagraph"/>
        <w:numPr>
          <w:ilvl w:val="0"/>
          <w:numId w:val="3"/>
        </w:num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la nivelul regiunii dezvoltate București-Ilfov.</w:t>
      </w:r>
      <w:r w:rsidR="00C940A4" w:rsidRPr="00287D9C">
        <w:rPr>
          <w:rFonts w:ascii="Trebuchet MS" w:hAnsi="Trebuchet MS"/>
          <w:iCs/>
          <w:color w:val="1F4E79" w:themeColor="accent1" w:themeShade="80"/>
        </w:rPr>
        <w:tab/>
      </w:r>
    </w:p>
    <w:p w14:paraId="41234C55" w14:textId="250A7AA8" w:rsidR="00937BA5" w:rsidRPr="00287D9C" w:rsidRDefault="0062459C" w:rsidP="0062459C">
      <w:pPr>
        <w:pStyle w:val="ListParagraph"/>
        <w:spacing w:before="120" w:after="120"/>
        <w:ind w:left="0"/>
        <w:jc w:val="both"/>
        <w:rPr>
          <w:rFonts w:ascii="Trebuchet MS" w:hAnsi="Trebuchet MS"/>
          <w:color w:val="1F4E79" w:themeColor="accent1" w:themeShade="80"/>
        </w:rPr>
      </w:pPr>
      <w:r w:rsidRPr="00287D9C">
        <w:rPr>
          <w:rFonts w:ascii="Trebuchet MS" w:hAnsi="Trebuchet MS"/>
          <w:color w:val="1F4E79" w:themeColor="accent1" w:themeShade="80"/>
        </w:rPr>
        <w:t>Încadrarea pe regiuni a unei operațiuni este dată de domiciliul persoanelor fizice din grupul țintă și pe adresa sediului social în cazul persoanelor juridice.</w:t>
      </w:r>
    </w:p>
    <w:p w14:paraId="620694A2" w14:textId="77777777" w:rsidR="008308E0" w:rsidRPr="00287D9C" w:rsidRDefault="008308E0" w:rsidP="0062459C">
      <w:pPr>
        <w:pStyle w:val="ListParagraph"/>
        <w:spacing w:before="120" w:after="120"/>
        <w:ind w:left="0"/>
        <w:jc w:val="both"/>
        <w:rPr>
          <w:rFonts w:ascii="Trebuchet MS" w:hAnsi="Trebuchet MS"/>
          <w:iCs/>
          <w:color w:val="1F4E79" w:themeColor="accent1" w:themeShade="80"/>
        </w:rPr>
      </w:pPr>
    </w:p>
    <w:p w14:paraId="32BFCF48" w14:textId="78DA54D8" w:rsidR="00A34AAA" w:rsidRPr="00287D9C" w:rsidRDefault="00876412" w:rsidP="0062459C">
      <w:pPr>
        <w:pStyle w:val="Heading2"/>
        <w:spacing w:before="0" w:line="240" w:lineRule="auto"/>
        <w:ind w:left="567"/>
        <w:rPr>
          <w:rFonts w:ascii="Trebuchet MS" w:hAnsi="Trebuchet MS"/>
          <w:i/>
          <w:iCs/>
          <w:color w:val="1F4E79" w:themeColor="accent1" w:themeShade="80"/>
          <w:sz w:val="22"/>
          <w:szCs w:val="22"/>
        </w:rPr>
      </w:pPr>
      <w:bookmarkStart w:id="40" w:name="_Toc133919160"/>
      <w:bookmarkStart w:id="41" w:name="_Toc134207478"/>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2</w:t>
      </w:r>
      <w:r w:rsidRPr="00287D9C">
        <w:rPr>
          <w:rFonts w:ascii="Trebuchet MS" w:hAnsi="Trebuchet MS"/>
          <w:i/>
          <w:iCs/>
          <w:color w:val="1F4E79" w:themeColor="accent1" w:themeShade="80"/>
          <w:sz w:val="22"/>
          <w:szCs w:val="22"/>
        </w:rPr>
        <w:t xml:space="preserve"> </w:t>
      </w:r>
      <w:r w:rsidR="00A34AAA" w:rsidRPr="00287D9C">
        <w:rPr>
          <w:rFonts w:ascii="Trebuchet MS" w:hAnsi="Trebuchet MS"/>
          <w:i/>
          <w:iCs/>
          <w:color w:val="1F4E79" w:themeColor="accent1" w:themeShade="80"/>
          <w:sz w:val="22"/>
          <w:szCs w:val="22"/>
        </w:rPr>
        <w:t>Operațiune de importanță strategică</w:t>
      </w:r>
      <w:bookmarkEnd w:id="40"/>
      <w:bookmarkEnd w:id="41"/>
      <w:r w:rsidR="00A34AAA" w:rsidRPr="00287D9C">
        <w:rPr>
          <w:rFonts w:ascii="Trebuchet MS" w:hAnsi="Trebuchet MS"/>
          <w:i/>
          <w:iCs/>
          <w:color w:val="1F4E79" w:themeColor="accent1" w:themeShade="80"/>
          <w:sz w:val="22"/>
          <w:szCs w:val="22"/>
        </w:rPr>
        <w:t xml:space="preserve"> </w:t>
      </w:r>
      <w:r w:rsidR="00A34AAA" w:rsidRPr="00287D9C">
        <w:rPr>
          <w:rFonts w:ascii="Trebuchet MS" w:hAnsi="Trebuchet MS"/>
          <w:i/>
          <w:iCs/>
          <w:color w:val="1F4E79" w:themeColor="accent1" w:themeShade="80"/>
          <w:sz w:val="22"/>
          <w:szCs w:val="22"/>
        </w:rPr>
        <w:tab/>
      </w:r>
    </w:p>
    <w:p w14:paraId="20CC9B4C" w14:textId="4815FD1B" w:rsidR="004F3697" w:rsidRPr="00287D9C" w:rsidRDefault="00D801B3" w:rsidP="0062459C">
      <w:pPr>
        <w:spacing w:after="0" w:line="240" w:lineRule="auto"/>
        <w:ind w:firstLine="708"/>
        <w:rPr>
          <w:rFonts w:ascii="Trebuchet MS" w:hAnsi="Trebuchet MS"/>
          <w:iCs/>
          <w:color w:val="1F4E79" w:themeColor="accent1" w:themeShade="80"/>
        </w:rPr>
      </w:pPr>
      <w:r w:rsidRPr="00287D9C">
        <w:rPr>
          <w:rFonts w:ascii="Trebuchet MS" w:hAnsi="Trebuchet MS"/>
          <w:iCs/>
          <w:color w:val="1F4E79" w:themeColor="accent1" w:themeShade="80"/>
        </w:rPr>
        <w:t>Nu este cazul</w:t>
      </w:r>
      <w:r w:rsidR="00721F0C" w:rsidRPr="00287D9C">
        <w:rPr>
          <w:rFonts w:ascii="Trebuchet MS" w:hAnsi="Trebuchet MS"/>
          <w:iCs/>
          <w:color w:val="1F4E79" w:themeColor="accent1" w:themeShade="80"/>
        </w:rPr>
        <w:t xml:space="preserve">. </w:t>
      </w:r>
    </w:p>
    <w:p w14:paraId="0E78376B" w14:textId="77777777" w:rsidR="0062459C" w:rsidRPr="00287D9C" w:rsidRDefault="0062459C" w:rsidP="0062459C">
      <w:pPr>
        <w:spacing w:after="0" w:line="240" w:lineRule="auto"/>
        <w:ind w:firstLine="708"/>
        <w:rPr>
          <w:rFonts w:ascii="Trebuchet MS" w:hAnsi="Trebuchet MS"/>
          <w:iCs/>
          <w:color w:val="1F4E79" w:themeColor="accent1" w:themeShade="80"/>
        </w:rPr>
      </w:pPr>
    </w:p>
    <w:p w14:paraId="7A3CED16" w14:textId="7758E2F8" w:rsidR="004F3697" w:rsidRPr="00287D9C" w:rsidRDefault="00876412" w:rsidP="0062459C">
      <w:pPr>
        <w:pStyle w:val="Heading2"/>
        <w:spacing w:before="0" w:line="240" w:lineRule="auto"/>
        <w:ind w:left="567"/>
        <w:rPr>
          <w:rFonts w:ascii="Trebuchet MS" w:hAnsi="Trebuchet MS"/>
          <w:i/>
          <w:iCs/>
          <w:color w:val="1F4E79" w:themeColor="accent1" w:themeShade="80"/>
          <w:sz w:val="22"/>
          <w:szCs w:val="22"/>
        </w:rPr>
      </w:pPr>
      <w:bookmarkStart w:id="42" w:name="_Toc133919161"/>
      <w:bookmarkStart w:id="43" w:name="_Toc134207479"/>
      <w:r w:rsidRPr="00287D9C">
        <w:rPr>
          <w:rFonts w:ascii="Trebuchet MS" w:hAnsi="Trebuchet MS"/>
          <w:color w:val="1F4E79" w:themeColor="accent1" w:themeShade="80"/>
          <w:sz w:val="22"/>
          <w:szCs w:val="22"/>
        </w:rPr>
        <w:t>4</w:t>
      </w:r>
      <w:r w:rsidRPr="00287D9C">
        <w:rPr>
          <w:rFonts w:ascii="Trebuchet MS" w:hAnsi="Trebuchet MS"/>
          <w:i/>
          <w:iCs/>
          <w:color w:val="1F4E79" w:themeColor="accent1" w:themeShade="80"/>
          <w:sz w:val="22"/>
          <w:szCs w:val="22"/>
        </w:rPr>
        <w:t>.</w:t>
      </w:r>
      <w:r w:rsidR="00F312F6"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 xml:space="preserve">. </w:t>
      </w:r>
      <w:r w:rsidR="00A34AAA" w:rsidRPr="00287D9C">
        <w:rPr>
          <w:rFonts w:ascii="Trebuchet MS" w:hAnsi="Trebuchet MS"/>
          <w:i/>
          <w:iCs/>
          <w:color w:val="1F4E79" w:themeColor="accent1" w:themeShade="80"/>
          <w:sz w:val="22"/>
          <w:szCs w:val="22"/>
        </w:rPr>
        <w:t>Investiții teritoriale integrate</w:t>
      </w:r>
      <w:bookmarkEnd w:id="42"/>
      <w:bookmarkEnd w:id="43"/>
      <w:r w:rsidR="00A34AAA" w:rsidRPr="00287D9C">
        <w:rPr>
          <w:rFonts w:ascii="Trebuchet MS" w:hAnsi="Trebuchet MS"/>
          <w:i/>
          <w:iCs/>
          <w:color w:val="1F4E79" w:themeColor="accent1" w:themeShade="80"/>
          <w:sz w:val="22"/>
          <w:szCs w:val="22"/>
        </w:rPr>
        <w:t xml:space="preserve"> </w:t>
      </w:r>
    </w:p>
    <w:p w14:paraId="118027D6" w14:textId="3F2BF0D8" w:rsidR="00D801B3" w:rsidRPr="00287D9C" w:rsidRDefault="00D801B3" w:rsidP="0062459C">
      <w:pPr>
        <w:spacing w:after="0" w:line="240" w:lineRule="auto"/>
        <w:ind w:firstLine="708"/>
        <w:rPr>
          <w:rFonts w:ascii="Trebuchet MS" w:hAnsi="Trebuchet MS"/>
          <w:iCs/>
          <w:color w:val="1F4E79" w:themeColor="accent1" w:themeShade="80"/>
        </w:rPr>
      </w:pPr>
      <w:r w:rsidRPr="00287D9C">
        <w:rPr>
          <w:rFonts w:ascii="Trebuchet MS" w:hAnsi="Trebuchet MS"/>
          <w:iCs/>
          <w:color w:val="1F4E79" w:themeColor="accent1" w:themeShade="80"/>
        </w:rPr>
        <w:t>Nu este cazul</w:t>
      </w:r>
      <w:r w:rsidR="00347EF8" w:rsidRPr="00287D9C">
        <w:rPr>
          <w:rFonts w:ascii="Trebuchet MS" w:hAnsi="Trebuchet MS"/>
          <w:iCs/>
          <w:color w:val="1F4E79" w:themeColor="accent1" w:themeShade="80"/>
        </w:rPr>
        <w:t xml:space="preserve">. </w:t>
      </w:r>
    </w:p>
    <w:p w14:paraId="7C998F41" w14:textId="77777777" w:rsidR="0062459C" w:rsidRPr="00287D9C" w:rsidRDefault="0062459C" w:rsidP="0062459C">
      <w:pPr>
        <w:spacing w:after="0" w:line="240" w:lineRule="auto"/>
        <w:ind w:firstLine="708"/>
        <w:rPr>
          <w:rFonts w:ascii="Trebuchet MS" w:hAnsi="Trebuchet MS"/>
          <w:iCs/>
          <w:color w:val="1F4E79" w:themeColor="accent1" w:themeShade="80"/>
        </w:rPr>
      </w:pPr>
    </w:p>
    <w:p w14:paraId="0E7AABC3" w14:textId="156B3E5A" w:rsidR="008F4B56" w:rsidRPr="00287D9C" w:rsidRDefault="00876412" w:rsidP="0062459C">
      <w:pPr>
        <w:pStyle w:val="ListParagraph"/>
        <w:spacing w:after="0" w:line="240" w:lineRule="auto"/>
        <w:ind w:left="567"/>
        <w:rPr>
          <w:rFonts w:ascii="Trebuchet MS" w:hAnsi="Trebuchet MS"/>
          <w:i/>
          <w:iCs/>
          <w:color w:val="1F4E79" w:themeColor="accent1" w:themeShade="80"/>
        </w:rPr>
      </w:pPr>
      <w:bookmarkStart w:id="44" w:name="_Toc133919162"/>
      <w:r w:rsidRPr="00287D9C">
        <w:rPr>
          <w:rFonts w:ascii="Trebuchet MS" w:hAnsi="Trebuchet MS"/>
          <w:i/>
          <w:iCs/>
          <w:color w:val="1F4E79" w:themeColor="accent1" w:themeShade="80"/>
        </w:rPr>
        <w:t>4.</w:t>
      </w:r>
      <w:r w:rsidR="00F312F6" w:rsidRPr="00287D9C">
        <w:rPr>
          <w:rFonts w:ascii="Trebuchet MS" w:hAnsi="Trebuchet MS"/>
          <w:i/>
          <w:iCs/>
          <w:color w:val="1F4E79" w:themeColor="accent1" w:themeShade="80"/>
        </w:rPr>
        <w:t>4</w:t>
      </w:r>
      <w:r w:rsidRPr="00287D9C">
        <w:rPr>
          <w:rFonts w:ascii="Trebuchet MS" w:hAnsi="Trebuchet MS"/>
          <w:i/>
          <w:iCs/>
          <w:color w:val="1F4E79" w:themeColor="accent1" w:themeShade="80"/>
        </w:rPr>
        <w:t xml:space="preserve"> </w:t>
      </w:r>
      <w:r w:rsidR="008F4B56" w:rsidRPr="00287D9C">
        <w:rPr>
          <w:rFonts w:ascii="Trebuchet MS" w:hAnsi="Trebuchet MS"/>
          <w:i/>
          <w:iCs/>
          <w:color w:val="1F4E79" w:themeColor="accent1" w:themeShade="80"/>
        </w:rPr>
        <w:t>Dezvoltare locală sub responsabilitatea comunității</w:t>
      </w:r>
      <w:bookmarkEnd w:id="44"/>
    </w:p>
    <w:p w14:paraId="577BB255" w14:textId="18C8FF71" w:rsidR="00754B22" w:rsidRPr="00287D9C" w:rsidRDefault="004F3697" w:rsidP="0062459C">
      <w:pPr>
        <w:spacing w:after="0" w:line="240" w:lineRule="auto"/>
        <w:ind w:firstLine="708"/>
        <w:rPr>
          <w:rFonts w:ascii="Trebuchet MS" w:hAnsi="Trebuchet MS"/>
          <w:iCs/>
          <w:color w:val="1F4E79" w:themeColor="accent1" w:themeShade="80"/>
        </w:rPr>
      </w:pPr>
      <w:r w:rsidRPr="00287D9C">
        <w:rPr>
          <w:rFonts w:ascii="Trebuchet MS" w:hAnsi="Trebuchet MS"/>
          <w:iCs/>
          <w:color w:val="1F4E79" w:themeColor="accent1" w:themeShade="80"/>
        </w:rPr>
        <w:t>Nu este cazul.</w:t>
      </w:r>
    </w:p>
    <w:p w14:paraId="1AA45A23" w14:textId="77777777" w:rsidR="0062459C" w:rsidRPr="00287D9C" w:rsidRDefault="0062459C" w:rsidP="0062459C">
      <w:pPr>
        <w:spacing w:after="0" w:line="240" w:lineRule="auto"/>
        <w:ind w:firstLine="708"/>
        <w:rPr>
          <w:rFonts w:ascii="Trebuchet MS" w:hAnsi="Trebuchet MS"/>
          <w:iCs/>
          <w:color w:val="1F4E79" w:themeColor="accent1" w:themeShade="80"/>
        </w:rPr>
      </w:pPr>
    </w:p>
    <w:p w14:paraId="14C5DBDE" w14:textId="09B386AA" w:rsidR="00F3064E" w:rsidRPr="00287D9C" w:rsidRDefault="00876412" w:rsidP="00AA5CD4">
      <w:pPr>
        <w:pStyle w:val="Heading2"/>
        <w:ind w:left="567"/>
        <w:rPr>
          <w:rFonts w:ascii="Trebuchet MS" w:hAnsi="Trebuchet MS"/>
          <w:i/>
          <w:iCs/>
          <w:color w:val="1F4E79" w:themeColor="accent1" w:themeShade="80"/>
          <w:sz w:val="22"/>
          <w:szCs w:val="22"/>
        </w:rPr>
      </w:pPr>
      <w:bookmarkStart w:id="45" w:name="_Toc133919163"/>
      <w:bookmarkStart w:id="46" w:name="_Toc134207480"/>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5</w:t>
      </w:r>
      <w:r w:rsidRPr="00287D9C">
        <w:rPr>
          <w:rFonts w:ascii="Trebuchet MS" w:hAnsi="Trebuchet MS"/>
          <w:i/>
          <w:iCs/>
          <w:color w:val="1F4E79" w:themeColor="accent1" w:themeShade="80"/>
          <w:sz w:val="22"/>
          <w:szCs w:val="22"/>
        </w:rPr>
        <w:t xml:space="preserve"> </w:t>
      </w:r>
      <w:r w:rsidR="00F3064E" w:rsidRPr="00287D9C">
        <w:rPr>
          <w:rFonts w:ascii="Trebuchet MS" w:hAnsi="Trebuchet MS"/>
          <w:i/>
          <w:iCs/>
          <w:color w:val="1F4E79" w:themeColor="accent1" w:themeShade="80"/>
          <w:sz w:val="22"/>
          <w:szCs w:val="22"/>
        </w:rPr>
        <w:t>Indicatori</w:t>
      </w:r>
      <w:bookmarkEnd w:id="45"/>
      <w:bookmarkEnd w:id="46"/>
    </w:p>
    <w:p w14:paraId="223EA310" w14:textId="466468DF" w:rsidR="00CE026A" w:rsidRPr="00287D9C" w:rsidRDefault="00876412" w:rsidP="00AA5CD4">
      <w:pPr>
        <w:pStyle w:val="Heading3"/>
        <w:ind w:left="567"/>
        <w:rPr>
          <w:rFonts w:ascii="Trebuchet MS" w:hAnsi="Trebuchet MS"/>
          <w:i/>
          <w:iCs/>
          <w:color w:val="1F4E79" w:themeColor="accent1" w:themeShade="80"/>
          <w:sz w:val="22"/>
          <w:szCs w:val="22"/>
        </w:rPr>
      </w:pPr>
      <w:bookmarkStart w:id="47" w:name="_Toc133919164"/>
      <w:bookmarkStart w:id="48" w:name="_Toc134207481"/>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5</w:t>
      </w:r>
      <w:r w:rsidRPr="00287D9C">
        <w:rPr>
          <w:rFonts w:ascii="Trebuchet MS" w:hAnsi="Trebuchet MS"/>
          <w:i/>
          <w:iCs/>
          <w:color w:val="1F4E79" w:themeColor="accent1" w:themeShade="80"/>
          <w:sz w:val="22"/>
          <w:szCs w:val="22"/>
        </w:rPr>
        <w:t xml:space="preserve">.1. </w:t>
      </w:r>
      <w:r w:rsidR="00566CCA" w:rsidRPr="00287D9C">
        <w:rPr>
          <w:rFonts w:ascii="Trebuchet MS" w:hAnsi="Trebuchet MS"/>
          <w:i/>
          <w:iCs/>
          <w:color w:val="1F4E79" w:themeColor="accent1" w:themeShade="80"/>
          <w:sz w:val="22"/>
          <w:szCs w:val="22"/>
        </w:rPr>
        <w:t xml:space="preserve">Indicatori </w:t>
      </w:r>
      <w:r w:rsidR="00A25D92" w:rsidRPr="00287D9C">
        <w:rPr>
          <w:rFonts w:ascii="Trebuchet MS" w:hAnsi="Trebuchet MS"/>
          <w:i/>
          <w:iCs/>
          <w:color w:val="1F4E79" w:themeColor="accent1" w:themeShade="80"/>
          <w:sz w:val="22"/>
          <w:szCs w:val="22"/>
        </w:rPr>
        <w:t>de realizare</w:t>
      </w:r>
      <w:bookmarkEnd w:id="47"/>
      <w:bookmarkEnd w:id="48"/>
    </w:p>
    <w:tbl>
      <w:tblPr>
        <w:tblStyle w:val="TableGrid"/>
        <w:tblW w:w="10008" w:type="dxa"/>
        <w:tblLayout w:type="fixed"/>
        <w:tblLook w:val="04A0" w:firstRow="1" w:lastRow="0" w:firstColumn="1" w:lastColumn="0" w:noHBand="0" w:noVBand="1"/>
      </w:tblPr>
      <w:tblGrid>
        <w:gridCol w:w="2851"/>
        <w:gridCol w:w="1680"/>
        <w:gridCol w:w="3841"/>
        <w:gridCol w:w="1636"/>
      </w:tblGrid>
      <w:tr w:rsidR="00287D9C" w:rsidRPr="00287D9C" w14:paraId="7B974421" w14:textId="77777777" w:rsidTr="0062459C">
        <w:tc>
          <w:tcPr>
            <w:tcW w:w="10008" w:type="dxa"/>
            <w:gridSpan w:val="4"/>
          </w:tcPr>
          <w:p w14:paraId="578DF25A"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Indicatori de realizare</w:t>
            </w:r>
          </w:p>
        </w:tc>
      </w:tr>
      <w:tr w:rsidR="00287D9C" w:rsidRPr="00287D9C" w14:paraId="09F0E5A5" w14:textId="77777777" w:rsidTr="0062459C">
        <w:tc>
          <w:tcPr>
            <w:tcW w:w="2851" w:type="dxa"/>
          </w:tcPr>
          <w:p w14:paraId="751D933B"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Tip regiune</w:t>
            </w:r>
          </w:p>
        </w:tc>
        <w:tc>
          <w:tcPr>
            <w:tcW w:w="1680" w:type="dxa"/>
          </w:tcPr>
          <w:p w14:paraId="0AA63858"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Cod indicator</w:t>
            </w:r>
          </w:p>
        </w:tc>
        <w:tc>
          <w:tcPr>
            <w:tcW w:w="3841" w:type="dxa"/>
          </w:tcPr>
          <w:p w14:paraId="25CC4FD4"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Denumire indicator</w:t>
            </w:r>
          </w:p>
        </w:tc>
        <w:tc>
          <w:tcPr>
            <w:tcW w:w="1636" w:type="dxa"/>
          </w:tcPr>
          <w:p w14:paraId="2A1F32E9" w14:textId="69245885"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Țintă</w:t>
            </w:r>
            <w:r w:rsidRPr="00287D9C">
              <w:rPr>
                <w:rFonts w:ascii="Trebuchet MS" w:eastAsia="Calibri" w:hAnsi="Trebuchet MS" w:cs="Times New Roman"/>
                <w:b/>
                <w:iCs/>
                <w:color w:val="1F4E79" w:themeColor="accent1" w:themeShade="80"/>
              </w:rPr>
              <w:t xml:space="preserve"> minimă pe proiect</w:t>
            </w:r>
          </w:p>
        </w:tc>
      </w:tr>
      <w:tr w:rsidR="00287D9C" w:rsidRPr="00287D9C" w14:paraId="23F760BC" w14:textId="77777777" w:rsidTr="0062459C">
        <w:tc>
          <w:tcPr>
            <w:tcW w:w="2851" w:type="dxa"/>
          </w:tcPr>
          <w:p w14:paraId="79A6ABFA" w14:textId="2C9F351F"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Regiune mai dezvoltată</w:t>
            </w:r>
          </w:p>
        </w:tc>
        <w:tc>
          <w:tcPr>
            <w:tcW w:w="1680" w:type="dxa"/>
          </w:tcPr>
          <w:p w14:paraId="0A208923" w14:textId="22936EBB"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5SO03</w:t>
            </w:r>
          </w:p>
        </w:tc>
        <w:tc>
          <w:tcPr>
            <w:tcW w:w="3841" w:type="dxa"/>
          </w:tcPr>
          <w:p w14:paraId="1D39CC2C" w14:textId="155D94EC"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Entități sprijinite (pentru creșterea capacității organizațiilor societății civile)</w:t>
            </w:r>
          </w:p>
        </w:tc>
        <w:tc>
          <w:tcPr>
            <w:tcW w:w="1636" w:type="dxa"/>
          </w:tcPr>
          <w:p w14:paraId="4D5A8043" w14:textId="6769834E" w:rsidR="005A03E2" w:rsidRPr="00287D9C" w:rsidRDefault="005A03E2" w:rsidP="005A03E2">
            <w:pPr>
              <w:jc w:val="right"/>
              <w:rPr>
                <w:rFonts w:ascii="Trebuchet MS" w:hAnsi="Trebuchet MS"/>
                <w:iCs/>
                <w:color w:val="1F4E79" w:themeColor="accent1" w:themeShade="80"/>
              </w:rPr>
            </w:pPr>
            <w:r w:rsidRPr="00287D9C">
              <w:rPr>
                <w:rFonts w:ascii="Trebuchet MS" w:hAnsi="Trebuchet MS"/>
                <w:iCs/>
                <w:color w:val="1F4E79" w:themeColor="accent1" w:themeShade="80"/>
              </w:rPr>
              <w:t>30</w:t>
            </w:r>
          </w:p>
        </w:tc>
      </w:tr>
      <w:tr w:rsidR="00287D9C" w:rsidRPr="00287D9C" w14:paraId="19D975F9" w14:textId="77777777" w:rsidTr="0062459C">
        <w:tc>
          <w:tcPr>
            <w:tcW w:w="2851" w:type="dxa"/>
          </w:tcPr>
          <w:p w14:paraId="6446D054" w14:textId="6D1C809A"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lastRenderedPageBreak/>
              <w:t>Regiuni mai puțin dezvoltate</w:t>
            </w:r>
          </w:p>
        </w:tc>
        <w:tc>
          <w:tcPr>
            <w:tcW w:w="1680" w:type="dxa"/>
          </w:tcPr>
          <w:p w14:paraId="0BB32406" w14:textId="06291D06"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5SO03</w:t>
            </w:r>
          </w:p>
        </w:tc>
        <w:tc>
          <w:tcPr>
            <w:tcW w:w="3841" w:type="dxa"/>
          </w:tcPr>
          <w:p w14:paraId="7279B72B" w14:textId="47831872"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Entități sprijinite (pentru creșterea capacității organizațiilor societății civile)</w:t>
            </w:r>
          </w:p>
        </w:tc>
        <w:tc>
          <w:tcPr>
            <w:tcW w:w="1636" w:type="dxa"/>
          </w:tcPr>
          <w:p w14:paraId="4274E747" w14:textId="3BC8C94A" w:rsidR="005A03E2" w:rsidRPr="00287D9C" w:rsidRDefault="005A03E2" w:rsidP="005A03E2">
            <w:pPr>
              <w:jc w:val="right"/>
              <w:rPr>
                <w:rFonts w:ascii="Trebuchet MS" w:hAnsi="Trebuchet MS"/>
                <w:iCs/>
                <w:color w:val="1F4E79" w:themeColor="accent1" w:themeShade="80"/>
              </w:rPr>
            </w:pPr>
            <w:r w:rsidRPr="00287D9C">
              <w:rPr>
                <w:rFonts w:ascii="Trebuchet MS" w:hAnsi="Trebuchet MS"/>
                <w:iCs/>
                <w:color w:val="1F4E79" w:themeColor="accent1" w:themeShade="80"/>
              </w:rPr>
              <w:t>30</w:t>
            </w:r>
          </w:p>
        </w:tc>
      </w:tr>
      <w:tr w:rsidR="00287D9C" w:rsidRPr="00287D9C" w:rsidDel="0003482A" w14:paraId="0BAF5055" w14:textId="77777777" w:rsidTr="0062459C">
        <w:tc>
          <w:tcPr>
            <w:tcW w:w="2851" w:type="dxa"/>
          </w:tcPr>
          <w:p w14:paraId="468F8981" w14:textId="215AF05A"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Regiune mai dezvoltată</w:t>
            </w:r>
          </w:p>
        </w:tc>
        <w:tc>
          <w:tcPr>
            <w:tcW w:w="1680" w:type="dxa"/>
          </w:tcPr>
          <w:p w14:paraId="0B9AEE9C" w14:textId="3BEB3709"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5SO01</w:t>
            </w:r>
          </w:p>
        </w:tc>
        <w:tc>
          <w:tcPr>
            <w:tcW w:w="3841" w:type="dxa"/>
          </w:tcPr>
          <w:p w14:paraId="51C09ADB" w14:textId="445199A8"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Participanți în programe de pregătire</w:t>
            </w:r>
          </w:p>
        </w:tc>
        <w:tc>
          <w:tcPr>
            <w:tcW w:w="1636" w:type="dxa"/>
          </w:tcPr>
          <w:p w14:paraId="6501A8A3" w14:textId="2849F045" w:rsidR="005A03E2" w:rsidRPr="00287D9C" w:rsidDel="0003482A" w:rsidRDefault="005A03E2" w:rsidP="005A03E2">
            <w:pPr>
              <w:jc w:val="right"/>
              <w:rPr>
                <w:rFonts w:ascii="Trebuchet MS" w:hAnsi="Trebuchet MS"/>
                <w:iCs/>
                <w:color w:val="1F4E79" w:themeColor="accent1" w:themeShade="80"/>
              </w:rPr>
            </w:pPr>
            <w:r w:rsidRPr="00287D9C">
              <w:rPr>
                <w:rFonts w:ascii="Trebuchet MS" w:hAnsi="Trebuchet MS"/>
                <w:iCs/>
                <w:color w:val="1F4E79" w:themeColor="accent1" w:themeShade="80"/>
              </w:rPr>
              <w:t>70</w:t>
            </w:r>
          </w:p>
        </w:tc>
      </w:tr>
      <w:tr w:rsidR="005A03E2" w:rsidRPr="00287D9C" w:rsidDel="0003482A" w14:paraId="0504DE61" w14:textId="77777777" w:rsidTr="0062459C">
        <w:tc>
          <w:tcPr>
            <w:tcW w:w="2851" w:type="dxa"/>
          </w:tcPr>
          <w:p w14:paraId="5FA97B8F" w14:textId="2775E9F2"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Regiuni mai puțin dezvoltate</w:t>
            </w:r>
          </w:p>
        </w:tc>
        <w:tc>
          <w:tcPr>
            <w:tcW w:w="1680" w:type="dxa"/>
          </w:tcPr>
          <w:p w14:paraId="03F5FD03" w14:textId="21256E9F"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5SO01</w:t>
            </w:r>
          </w:p>
        </w:tc>
        <w:tc>
          <w:tcPr>
            <w:tcW w:w="3841" w:type="dxa"/>
          </w:tcPr>
          <w:p w14:paraId="0EF80A53" w14:textId="2117BB24"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Participanți în programe de pregătire</w:t>
            </w:r>
          </w:p>
        </w:tc>
        <w:tc>
          <w:tcPr>
            <w:tcW w:w="1636" w:type="dxa"/>
          </w:tcPr>
          <w:p w14:paraId="5CB0C866" w14:textId="27E9CDC2" w:rsidR="005A03E2" w:rsidRPr="00287D9C" w:rsidDel="0003482A" w:rsidRDefault="005A03E2" w:rsidP="005A03E2">
            <w:pPr>
              <w:jc w:val="right"/>
              <w:rPr>
                <w:rFonts w:ascii="Trebuchet MS" w:hAnsi="Trebuchet MS"/>
                <w:iCs/>
                <w:color w:val="1F4E79" w:themeColor="accent1" w:themeShade="80"/>
              </w:rPr>
            </w:pPr>
            <w:r w:rsidRPr="00287D9C">
              <w:rPr>
                <w:rFonts w:ascii="Trebuchet MS" w:hAnsi="Trebuchet MS"/>
                <w:iCs/>
                <w:color w:val="1F4E79" w:themeColor="accent1" w:themeShade="80"/>
              </w:rPr>
              <w:t>70</w:t>
            </w:r>
          </w:p>
        </w:tc>
      </w:tr>
    </w:tbl>
    <w:p w14:paraId="427CC9A7" w14:textId="77777777" w:rsidR="00593EAC" w:rsidRPr="00287D9C" w:rsidRDefault="00593EAC" w:rsidP="00593EAC">
      <w:pPr>
        <w:rPr>
          <w:color w:val="1F4E79" w:themeColor="accent1" w:themeShade="80"/>
        </w:rPr>
      </w:pPr>
    </w:p>
    <w:p w14:paraId="292D2CB5" w14:textId="7587A498" w:rsidR="00A53A61" w:rsidRPr="00287D9C" w:rsidRDefault="00876412" w:rsidP="00593EAC">
      <w:pPr>
        <w:pStyle w:val="Heading3"/>
        <w:ind w:left="567"/>
        <w:rPr>
          <w:rFonts w:ascii="Trebuchet MS" w:hAnsi="Trebuchet MS"/>
          <w:i/>
          <w:iCs/>
          <w:color w:val="1F4E79" w:themeColor="accent1" w:themeShade="80"/>
          <w:sz w:val="22"/>
          <w:szCs w:val="22"/>
        </w:rPr>
      </w:pPr>
      <w:bookmarkStart w:id="49" w:name="_Toc133919165"/>
      <w:bookmarkStart w:id="50" w:name="_Toc134207482"/>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5</w:t>
      </w:r>
      <w:r w:rsidRPr="00287D9C">
        <w:rPr>
          <w:rFonts w:ascii="Trebuchet MS" w:hAnsi="Trebuchet MS"/>
          <w:i/>
          <w:iCs/>
          <w:color w:val="1F4E79" w:themeColor="accent1" w:themeShade="80"/>
          <w:sz w:val="22"/>
          <w:szCs w:val="22"/>
        </w:rPr>
        <w:t xml:space="preserve">.2 </w:t>
      </w:r>
      <w:r w:rsidR="00F3064E" w:rsidRPr="00287D9C">
        <w:rPr>
          <w:rFonts w:ascii="Trebuchet MS" w:hAnsi="Trebuchet MS"/>
          <w:i/>
          <w:iCs/>
          <w:color w:val="1F4E79" w:themeColor="accent1" w:themeShade="80"/>
          <w:sz w:val="22"/>
          <w:szCs w:val="22"/>
        </w:rPr>
        <w:t>Indicatori de rezulta</w:t>
      </w:r>
      <w:r w:rsidR="00A53A61" w:rsidRPr="00287D9C">
        <w:rPr>
          <w:rFonts w:ascii="Trebuchet MS" w:hAnsi="Trebuchet MS"/>
          <w:i/>
          <w:iCs/>
          <w:color w:val="1F4E79" w:themeColor="accent1" w:themeShade="80"/>
          <w:sz w:val="22"/>
          <w:szCs w:val="22"/>
        </w:rPr>
        <w:t>t</w:t>
      </w:r>
      <w:bookmarkEnd w:id="49"/>
      <w:bookmarkEnd w:id="50"/>
    </w:p>
    <w:tbl>
      <w:tblPr>
        <w:tblStyle w:val="TableGrid"/>
        <w:tblW w:w="10008" w:type="dxa"/>
        <w:tblLayout w:type="fixed"/>
        <w:tblLook w:val="04A0" w:firstRow="1" w:lastRow="0" w:firstColumn="1" w:lastColumn="0" w:noHBand="0" w:noVBand="1"/>
      </w:tblPr>
      <w:tblGrid>
        <w:gridCol w:w="2090"/>
        <w:gridCol w:w="1307"/>
        <w:gridCol w:w="4395"/>
        <w:gridCol w:w="2216"/>
      </w:tblGrid>
      <w:tr w:rsidR="00287D9C" w:rsidRPr="00287D9C" w14:paraId="12023280" w14:textId="77777777" w:rsidTr="00593EAC">
        <w:tc>
          <w:tcPr>
            <w:tcW w:w="10008" w:type="dxa"/>
            <w:gridSpan w:val="4"/>
          </w:tcPr>
          <w:p w14:paraId="62953AEB"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Indicatori de rezultat</w:t>
            </w:r>
          </w:p>
        </w:tc>
      </w:tr>
      <w:tr w:rsidR="00287D9C" w:rsidRPr="00287D9C" w14:paraId="5FA9F0CD" w14:textId="77777777" w:rsidTr="005A03E2">
        <w:tc>
          <w:tcPr>
            <w:tcW w:w="2090" w:type="dxa"/>
          </w:tcPr>
          <w:p w14:paraId="795805E7"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Tip regiune</w:t>
            </w:r>
          </w:p>
        </w:tc>
        <w:tc>
          <w:tcPr>
            <w:tcW w:w="1307" w:type="dxa"/>
          </w:tcPr>
          <w:p w14:paraId="40E771F8"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Cod indicator</w:t>
            </w:r>
          </w:p>
        </w:tc>
        <w:tc>
          <w:tcPr>
            <w:tcW w:w="4395" w:type="dxa"/>
          </w:tcPr>
          <w:p w14:paraId="0A0C0519" w14:textId="77777777"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Denumire indicator</w:t>
            </w:r>
          </w:p>
        </w:tc>
        <w:tc>
          <w:tcPr>
            <w:tcW w:w="2216" w:type="dxa"/>
          </w:tcPr>
          <w:p w14:paraId="0A2C46EF" w14:textId="580FD0AD" w:rsidR="00593EAC" w:rsidRPr="00287D9C" w:rsidRDefault="00593EAC" w:rsidP="00A574B7">
            <w:pPr>
              <w:jc w:val="center"/>
              <w:rPr>
                <w:rFonts w:ascii="Trebuchet MS" w:hAnsi="Trebuchet MS"/>
                <w:b/>
                <w:iCs/>
                <w:color w:val="1F4E79" w:themeColor="accent1" w:themeShade="80"/>
              </w:rPr>
            </w:pPr>
            <w:r w:rsidRPr="00287D9C">
              <w:rPr>
                <w:rFonts w:ascii="Trebuchet MS" w:hAnsi="Trebuchet MS"/>
                <w:b/>
                <w:iCs/>
                <w:color w:val="1F4E79" w:themeColor="accent1" w:themeShade="80"/>
              </w:rPr>
              <w:t>Țintă</w:t>
            </w:r>
            <w:r w:rsidRPr="00287D9C">
              <w:rPr>
                <w:rFonts w:ascii="Trebuchet MS" w:eastAsia="Calibri" w:hAnsi="Trebuchet MS" w:cs="Times New Roman"/>
                <w:b/>
                <w:iCs/>
                <w:color w:val="1F4E79" w:themeColor="accent1" w:themeShade="80"/>
              </w:rPr>
              <w:t xml:space="preserve"> minimă pe proiect</w:t>
            </w:r>
          </w:p>
        </w:tc>
      </w:tr>
      <w:tr w:rsidR="00287D9C" w:rsidRPr="00287D9C" w14:paraId="50FA9829" w14:textId="77777777" w:rsidTr="005A03E2">
        <w:tc>
          <w:tcPr>
            <w:tcW w:w="2090" w:type="dxa"/>
          </w:tcPr>
          <w:p w14:paraId="1587C83C" w14:textId="6164ECB7"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Regiune mai dezvoltată</w:t>
            </w:r>
          </w:p>
        </w:tc>
        <w:tc>
          <w:tcPr>
            <w:tcW w:w="1307" w:type="dxa"/>
          </w:tcPr>
          <w:p w14:paraId="15195E85" w14:textId="0207F06C"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5SR03</w:t>
            </w:r>
          </w:p>
        </w:tc>
        <w:tc>
          <w:tcPr>
            <w:tcW w:w="4395" w:type="dxa"/>
          </w:tcPr>
          <w:p w14:paraId="094BDB0D" w14:textId="41786EFC"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Entități active din societatea civilă cu capacitatea consolidată pentru activități specifice pieței muncii</w:t>
            </w:r>
          </w:p>
        </w:tc>
        <w:tc>
          <w:tcPr>
            <w:tcW w:w="2216" w:type="dxa"/>
          </w:tcPr>
          <w:p w14:paraId="3E1F472E" w14:textId="3D4A00C2" w:rsidR="005A03E2" w:rsidRPr="00287D9C" w:rsidRDefault="005A03E2" w:rsidP="005A03E2">
            <w:pPr>
              <w:rPr>
                <w:rFonts w:ascii="Trebuchet MS" w:hAnsi="Trebuchet MS"/>
                <w:iCs/>
                <w:color w:val="1F4E79" w:themeColor="accent1" w:themeShade="80"/>
              </w:rPr>
            </w:pPr>
            <w:r w:rsidRPr="00287D9C">
              <w:rPr>
                <w:rFonts w:ascii="Trebuchet MS" w:hAnsi="Trebuchet MS"/>
                <w:iCs/>
                <w:color w:val="1F4E79" w:themeColor="accent1" w:themeShade="80"/>
              </w:rPr>
              <w:t>Minim 95% din ținta asumată a indicatorului de realizare 5SO03</w:t>
            </w:r>
          </w:p>
        </w:tc>
      </w:tr>
      <w:tr w:rsidR="00287D9C" w:rsidRPr="00287D9C" w14:paraId="430BCF4C" w14:textId="77777777" w:rsidTr="005A03E2">
        <w:tc>
          <w:tcPr>
            <w:tcW w:w="2090" w:type="dxa"/>
          </w:tcPr>
          <w:p w14:paraId="38AC3EAD" w14:textId="7313838D"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Regiuni mai puțin dezvoltate</w:t>
            </w:r>
          </w:p>
        </w:tc>
        <w:tc>
          <w:tcPr>
            <w:tcW w:w="1307" w:type="dxa"/>
          </w:tcPr>
          <w:p w14:paraId="42ED4E43" w14:textId="069D1D7C"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5SR03</w:t>
            </w:r>
          </w:p>
        </w:tc>
        <w:tc>
          <w:tcPr>
            <w:tcW w:w="4395" w:type="dxa"/>
          </w:tcPr>
          <w:p w14:paraId="24E02AE5" w14:textId="6B74848D"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Entități active din societatea civilă cu capacitatea consolidată pentru activități specifice pieței muncii</w:t>
            </w:r>
          </w:p>
        </w:tc>
        <w:tc>
          <w:tcPr>
            <w:tcW w:w="2216" w:type="dxa"/>
          </w:tcPr>
          <w:p w14:paraId="46DA62C4" w14:textId="7483E4F0" w:rsidR="005A03E2" w:rsidRPr="00287D9C" w:rsidRDefault="005A03E2" w:rsidP="005A03E2">
            <w:pPr>
              <w:rPr>
                <w:rFonts w:ascii="Trebuchet MS" w:hAnsi="Trebuchet MS"/>
                <w:iCs/>
                <w:color w:val="1F4E79" w:themeColor="accent1" w:themeShade="80"/>
              </w:rPr>
            </w:pPr>
            <w:r w:rsidRPr="00287D9C">
              <w:rPr>
                <w:rFonts w:ascii="Trebuchet MS" w:hAnsi="Trebuchet MS"/>
                <w:iCs/>
                <w:color w:val="1F4E79" w:themeColor="accent1" w:themeShade="80"/>
              </w:rPr>
              <w:t>Minim 95% din ținta asumată a indicatorului de realizare</w:t>
            </w:r>
          </w:p>
        </w:tc>
      </w:tr>
      <w:tr w:rsidR="00287D9C" w:rsidRPr="00287D9C" w:rsidDel="0003482A" w14:paraId="36CB58DE" w14:textId="77777777" w:rsidTr="005A03E2">
        <w:tc>
          <w:tcPr>
            <w:tcW w:w="2090" w:type="dxa"/>
          </w:tcPr>
          <w:p w14:paraId="371C6523" w14:textId="04727361"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Regiune mai dezvoltată</w:t>
            </w:r>
          </w:p>
        </w:tc>
        <w:tc>
          <w:tcPr>
            <w:tcW w:w="1307" w:type="dxa"/>
          </w:tcPr>
          <w:p w14:paraId="5760B0FA" w14:textId="465130D4"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5SR01</w:t>
            </w:r>
          </w:p>
        </w:tc>
        <w:tc>
          <w:tcPr>
            <w:tcW w:w="4395" w:type="dxa"/>
          </w:tcPr>
          <w:p w14:paraId="337248AE" w14:textId="0FE33AC9"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Participanți care au finalizat formarea cu certificat/care au participat la schimb de bune practici/instruiri</w:t>
            </w:r>
          </w:p>
        </w:tc>
        <w:tc>
          <w:tcPr>
            <w:tcW w:w="2216" w:type="dxa"/>
          </w:tcPr>
          <w:p w14:paraId="425AF73B" w14:textId="57ACDB71" w:rsidR="005A03E2" w:rsidRPr="00287D9C" w:rsidDel="0003482A" w:rsidRDefault="005A03E2" w:rsidP="005A03E2">
            <w:pPr>
              <w:rPr>
                <w:rFonts w:ascii="Trebuchet MS" w:hAnsi="Trebuchet MS"/>
                <w:iCs/>
                <w:color w:val="1F4E79" w:themeColor="accent1" w:themeShade="80"/>
              </w:rPr>
            </w:pPr>
            <w:r w:rsidRPr="00287D9C">
              <w:rPr>
                <w:rFonts w:ascii="Trebuchet MS" w:hAnsi="Trebuchet MS"/>
                <w:iCs/>
                <w:color w:val="1F4E79" w:themeColor="accent1" w:themeShade="80"/>
              </w:rPr>
              <w:t>Minim 90% din valoarea asumată a indicatorului 5S01</w:t>
            </w:r>
          </w:p>
        </w:tc>
      </w:tr>
      <w:tr w:rsidR="005A03E2" w:rsidRPr="00287D9C" w:rsidDel="0003482A" w14:paraId="1950E90B" w14:textId="77777777" w:rsidTr="005A03E2">
        <w:tc>
          <w:tcPr>
            <w:tcW w:w="2090" w:type="dxa"/>
          </w:tcPr>
          <w:p w14:paraId="321D0C99" w14:textId="3E5066E0"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Regiuni mai puțin dezvoltate</w:t>
            </w:r>
          </w:p>
        </w:tc>
        <w:tc>
          <w:tcPr>
            <w:tcW w:w="1307" w:type="dxa"/>
          </w:tcPr>
          <w:p w14:paraId="1F791C28" w14:textId="3EF1DF4B" w:rsidR="005A03E2" w:rsidRPr="00287D9C" w:rsidRDefault="005A03E2" w:rsidP="005A03E2">
            <w:pPr>
              <w:jc w:val="center"/>
              <w:rPr>
                <w:rFonts w:ascii="Trebuchet MS" w:hAnsi="Trebuchet MS"/>
                <w:iCs/>
                <w:color w:val="1F4E79" w:themeColor="accent1" w:themeShade="80"/>
              </w:rPr>
            </w:pPr>
            <w:r w:rsidRPr="00287D9C">
              <w:rPr>
                <w:rFonts w:ascii="Trebuchet MS" w:hAnsi="Trebuchet MS"/>
                <w:iCs/>
                <w:color w:val="1F4E79" w:themeColor="accent1" w:themeShade="80"/>
              </w:rPr>
              <w:t>5SR01</w:t>
            </w:r>
          </w:p>
        </w:tc>
        <w:tc>
          <w:tcPr>
            <w:tcW w:w="4395" w:type="dxa"/>
          </w:tcPr>
          <w:p w14:paraId="0439E474" w14:textId="657207E7" w:rsidR="005A03E2" w:rsidRPr="00287D9C" w:rsidRDefault="005A03E2" w:rsidP="005A03E2">
            <w:pPr>
              <w:jc w:val="both"/>
              <w:rPr>
                <w:rFonts w:ascii="Trebuchet MS" w:hAnsi="Trebuchet MS"/>
                <w:iCs/>
                <w:color w:val="1F4E79" w:themeColor="accent1" w:themeShade="80"/>
              </w:rPr>
            </w:pPr>
            <w:r w:rsidRPr="00287D9C">
              <w:rPr>
                <w:rFonts w:ascii="Trebuchet MS" w:hAnsi="Trebuchet MS"/>
                <w:iCs/>
                <w:color w:val="1F4E79" w:themeColor="accent1" w:themeShade="80"/>
              </w:rPr>
              <w:t>Participanți care au finalizat formarea cu certificat/care au participat la schimb de bune practici/instruiri</w:t>
            </w:r>
          </w:p>
        </w:tc>
        <w:tc>
          <w:tcPr>
            <w:tcW w:w="2216" w:type="dxa"/>
          </w:tcPr>
          <w:p w14:paraId="3BFDF947" w14:textId="18E3BA33" w:rsidR="005A03E2" w:rsidRPr="00287D9C" w:rsidDel="0003482A" w:rsidRDefault="005A03E2" w:rsidP="005A03E2">
            <w:pPr>
              <w:rPr>
                <w:rFonts w:ascii="Trebuchet MS" w:hAnsi="Trebuchet MS"/>
                <w:iCs/>
                <w:color w:val="1F4E79" w:themeColor="accent1" w:themeShade="80"/>
              </w:rPr>
            </w:pPr>
            <w:r w:rsidRPr="00287D9C">
              <w:rPr>
                <w:rFonts w:ascii="Trebuchet MS" w:hAnsi="Trebuchet MS"/>
                <w:iCs/>
                <w:color w:val="1F4E79" w:themeColor="accent1" w:themeShade="80"/>
              </w:rPr>
              <w:t>Minim 90% din valoarea asumată a indicatorului 5S01</w:t>
            </w:r>
          </w:p>
        </w:tc>
      </w:tr>
    </w:tbl>
    <w:p w14:paraId="26D54F77" w14:textId="77777777" w:rsidR="00411474" w:rsidRPr="00287D9C" w:rsidRDefault="00411474" w:rsidP="00411474">
      <w:pPr>
        <w:rPr>
          <w:rFonts w:ascii="Trebuchet MS" w:hAnsi="Trebuchet MS"/>
          <w:color w:val="1F4E79" w:themeColor="accent1" w:themeShade="80"/>
          <w:sz w:val="20"/>
          <w:szCs w:val="20"/>
        </w:rPr>
      </w:pPr>
    </w:p>
    <w:p w14:paraId="68588381" w14:textId="77777777" w:rsidR="005A03E2" w:rsidRPr="00287D9C" w:rsidRDefault="005A03E2" w:rsidP="005A03E2">
      <w:pPr>
        <w:rPr>
          <w:rFonts w:ascii="Trebuchet MS" w:hAnsi="Trebuchet MS"/>
          <w:color w:val="1F4E79" w:themeColor="accent1" w:themeShade="80"/>
        </w:rPr>
      </w:pPr>
      <w:bookmarkStart w:id="51" w:name="_Toc133919166"/>
      <w:r w:rsidRPr="00287D9C">
        <w:rPr>
          <w:rFonts w:ascii="Trebuchet MS" w:hAnsi="Trebuchet MS"/>
          <w:color w:val="1F4E79" w:themeColor="accent1" w:themeShade="80"/>
        </w:rPr>
        <w:t>Definiții indicatori:</w:t>
      </w:r>
    </w:p>
    <w:p w14:paraId="26B9CD32" w14:textId="43FC0C75" w:rsidR="005A03E2" w:rsidRPr="00287D9C" w:rsidRDefault="005A03E2">
      <w:pPr>
        <w:pStyle w:val="ListParagraph"/>
        <w:numPr>
          <w:ilvl w:val="0"/>
          <w:numId w:val="11"/>
        </w:numPr>
        <w:autoSpaceDE w:val="0"/>
        <w:autoSpaceDN w:val="0"/>
        <w:adjustRightInd w:val="0"/>
        <w:ind w:left="90" w:firstLine="45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5SO03 ”Entități sprijinite (pentru creșterea capacității organizațiilor societății civile)” – reprezintă numărul de asociații și fundații sprijinite în perioada de implementare a proiectului care crescut capacitatea. Valoarea asumată a acestui indicatori este egala cu numărul de asociații și fundații care sunt incluse în grupul țintă al proiectului și beneficiază în mod direct de Activitățile 1 și 3 definite conform secțiunii </w:t>
      </w:r>
      <w:r w:rsidRPr="00287D9C">
        <w:rPr>
          <w:rFonts w:ascii="Trebuchet MS" w:hAnsi="Trebuchet MS"/>
          <w:color w:val="1F4E79" w:themeColor="accent1" w:themeShade="80"/>
        </w:rPr>
        <w:t xml:space="preserve">5.2.2 Activități eligibile </w:t>
      </w:r>
      <w:r w:rsidRPr="00287D9C">
        <w:rPr>
          <w:rFonts w:ascii="Trebuchet MS" w:hAnsi="Trebuchet MS"/>
          <w:iCs/>
          <w:color w:val="1F4E79" w:themeColor="accent1" w:themeShade="80"/>
        </w:rPr>
        <w:t>din prezentul Ghid al Solicitantului Condiții Specifice.</w:t>
      </w:r>
    </w:p>
    <w:p w14:paraId="4101CF21" w14:textId="06C605FA" w:rsidR="005A03E2" w:rsidRPr="00287D9C" w:rsidRDefault="005A03E2">
      <w:pPr>
        <w:pStyle w:val="ListParagraph"/>
        <w:numPr>
          <w:ilvl w:val="0"/>
          <w:numId w:val="11"/>
        </w:numPr>
        <w:autoSpaceDE w:val="0"/>
        <w:autoSpaceDN w:val="0"/>
        <w:adjustRightInd w:val="0"/>
        <w:ind w:left="90" w:firstLine="450"/>
        <w:jc w:val="both"/>
        <w:rPr>
          <w:rFonts w:ascii="Trebuchet MS" w:hAnsi="Trebuchet MS"/>
          <w:iCs/>
          <w:color w:val="1F4E79" w:themeColor="accent1" w:themeShade="80"/>
        </w:rPr>
      </w:pPr>
      <w:r w:rsidRPr="00287D9C">
        <w:rPr>
          <w:rFonts w:ascii="Trebuchet MS" w:hAnsi="Trebuchet MS"/>
          <w:iCs/>
          <w:color w:val="1F4E79" w:themeColor="accent1" w:themeShade="80"/>
        </w:rPr>
        <w:t>5SR03 „Entități active din societatea civilă cu capacitatea consolidată pentru activități specifice pieței muncii“ – reprezintă numărul ONG-uri active și-au consolidat capacitatea și au dezvoltat activități specifice pieței muncii, în perioada de implementare a proiectului. În cadrul acestui indicator vor fi colectate acele asociații și fundații care</w:t>
      </w:r>
      <w:r w:rsidR="00630079"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ca urmare a faptului că au beneficiat de sprijin prin implementarea Activităților 1 si 3 definite conform secțiunii </w:t>
      </w:r>
      <w:r w:rsidRPr="00287D9C">
        <w:rPr>
          <w:rFonts w:ascii="Trebuchet MS" w:hAnsi="Trebuchet MS"/>
          <w:color w:val="1F4E79" w:themeColor="accent1" w:themeShade="80"/>
        </w:rPr>
        <w:t xml:space="preserve">5.2.2 Activități eligibile </w:t>
      </w:r>
      <w:r w:rsidRPr="00287D9C">
        <w:rPr>
          <w:rFonts w:ascii="Trebuchet MS" w:hAnsi="Trebuchet MS"/>
          <w:iCs/>
          <w:color w:val="1F4E79" w:themeColor="accent1" w:themeShade="80"/>
        </w:rPr>
        <w:t>din prezentul Ghid al Solicitantului Condiții Specifice</w:t>
      </w:r>
      <w:r w:rsidR="00630079"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și-au consolidat capacitatea în implementarea dialogului social și activități specifice pieței muncii. Pentru demonstrarea consolidarea capacității în dialog social și activități specifice pieței muncii  solicitantul va achiziționa servicii de audit, altul decât auditul public intern (art. 3 alin. 3 din OUG nr. 75/1999 republicată cu modificările și completările ulterioare</w:t>
      </w:r>
      <w:r w:rsidR="00630079"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realizat de către auditori financiari sau firme de audit care sunt autorizați/autorizate în condițiile legii și care sunt membrii activi ai Camerei Auditorilor Financiari din România. Scopul misiunii de audit este </w:t>
      </w:r>
      <w:r w:rsidR="00630079" w:rsidRPr="00287D9C">
        <w:rPr>
          <w:rFonts w:ascii="Trebuchet MS" w:hAnsi="Trebuchet MS"/>
          <w:iCs/>
          <w:color w:val="1F4E79" w:themeColor="accent1" w:themeShade="80"/>
        </w:rPr>
        <w:t xml:space="preserve">auditarea </w:t>
      </w:r>
      <w:r w:rsidRPr="00287D9C">
        <w:rPr>
          <w:rFonts w:ascii="Trebuchet MS" w:hAnsi="Trebuchet MS"/>
          <w:iCs/>
          <w:color w:val="1F4E79" w:themeColor="accent1" w:themeShade="80"/>
        </w:rPr>
        <w:t>modul</w:t>
      </w:r>
      <w:r w:rsidR="00630079" w:rsidRPr="00287D9C">
        <w:rPr>
          <w:rFonts w:ascii="Trebuchet MS" w:hAnsi="Trebuchet MS"/>
          <w:iCs/>
          <w:color w:val="1F4E79" w:themeColor="accent1" w:themeShade="80"/>
        </w:rPr>
        <w:t>ui</w:t>
      </w:r>
      <w:r w:rsidRPr="00287D9C">
        <w:rPr>
          <w:rFonts w:ascii="Trebuchet MS" w:hAnsi="Trebuchet MS"/>
          <w:iCs/>
          <w:color w:val="1F4E79" w:themeColor="accent1" w:themeShade="80"/>
        </w:rPr>
        <w:t xml:space="preserve"> în care capacitatea asociațiilor și fundațiilor a fost consolidată în vederea implementării </w:t>
      </w:r>
      <w:r w:rsidRPr="00287D9C">
        <w:rPr>
          <w:rFonts w:ascii="Trebuchet MS" w:hAnsi="Trebuchet MS"/>
          <w:iCs/>
          <w:color w:val="1F4E79" w:themeColor="accent1" w:themeShade="80"/>
        </w:rPr>
        <w:lastRenderedPageBreak/>
        <w:t>dialogului social și a activităților specifice derulate pe piața muncii. Raportul de audit rezultat trebuie să indice situația inițială de la nivelul partenerului social și modalitatea în care acesta răspunde mai eficient rolului de reprezentare în cadrul procesului de dialog social și a activităților specifice pieței muncii</w:t>
      </w:r>
      <w:r w:rsidR="00630079" w:rsidRPr="00287D9C">
        <w:rPr>
          <w:rFonts w:ascii="Trebuchet MS" w:hAnsi="Trebuchet MS"/>
          <w:iCs/>
          <w:color w:val="1F4E79" w:themeColor="accent1" w:themeShade="80"/>
        </w:rPr>
        <w:t>.</w:t>
      </w:r>
    </w:p>
    <w:p w14:paraId="7D740844" w14:textId="10049DA8" w:rsidR="005A03E2" w:rsidRPr="00287D9C" w:rsidRDefault="005A03E2">
      <w:pPr>
        <w:pStyle w:val="ListParagraph"/>
        <w:numPr>
          <w:ilvl w:val="0"/>
          <w:numId w:val="11"/>
        </w:numPr>
        <w:autoSpaceDE w:val="0"/>
        <w:autoSpaceDN w:val="0"/>
        <w:adjustRightInd w:val="0"/>
        <w:ind w:left="90" w:firstLine="45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5SO01 Participanți în programe de pregătire reprezintă numărul persoanelor fizice, ce fac parte din grupul țintă al proiectului și participă la programe de pregătire (Activitatea 3 definită conform secțiunii </w:t>
      </w:r>
      <w:r w:rsidRPr="00287D9C">
        <w:rPr>
          <w:rFonts w:ascii="Trebuchet MS" w:hAnsi="Trebuchet MS"/>
          <w:color w:val="1F4E79" w:themeColor="accent1" w:themeShade="80"/>
        </w:rPr>
        <w:t xml:space="preserve">5.2.2 Activități eligibile </w:t>
      </w:r>
      <w:r w:rsidRPr="00287D9C">
        <w:rPr>
          <w:rFonts w:ascii="Trebuchet MS" w:hAnsi="Trebuchet MS"/>
          <w:iCs/>
          <w:color w:val="1F4E79" w:themeColor="accent1" w:themeShade="80"/>
        </w:rPr>
        <w:t>din prezentul Ghid al Solicitantului Condiții Specifice).</w:t>
      </w:r>
    </w:p>
    <w:p w14:paraId="676E0C64" w14:textId="77777777" w:rsidR="005A03E2" w:rsidRPr="00287D9C" w:rsidRDefault="005A03E2">
      <w:pPr>
        <w:pStyle w:val="ListParagraph"/>
        <w:numPr>
          <w:ilvl w:val="0"/>
          <w:numId w:val="11"/>
        </w:numPr>
        <w:autoSpaceDE w:val="0"/>
        <w:autoSpaceDN w:val="0"/>
        <w:adjustRightInd w:val="0"/>
        <w:ind w:left="90" w:firstLine="45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5SR01 Participanți care au finalizat formarea cu certificat/care au participat la schimb de bune practici/instruiri reprezintă numărul persoanelor fizice din grupul țintă care ca urmare a parcurgerii Activității 3 definită conform secțiunii </w:t>
      </w:r>
      <w:r w:rsidRPr="00287D9C">
        <w:rPr>
          <w:rFonts w:ascii="Trebuchet MS" w:hAnsi="Trebuchet MS"/>
          <w:color w:val="1F4E79" w:themeColor="accent1" w:themeShade="80"/>
        </w:rPr>
        <w:t xml:space="preserve">5.2.2 Activități eligibile </w:t>
      </w:r>
      <w:r w:rsidRPr="00287D9C">
        <w:rPr>
          <w:rFonts w:ascii="Trebuchet MS" w:hAnsi="Trebuchet MS"/>
          <w:iCs/>
          <w:color w:val="1F4E79" w:themeColor="accent1" w:themeShade="80"/>
        </w:rPr>
        <w:t>din prezentul Ghid al Solicitantului Condiții Specifice au fost certificate. În cazul acestui indicator vor fi avute în vedere certificatele obținute ca urmare a unui proces de evaluare indiferent dacă sunt certificate cu recunoaștere națională (în conformitate cu OG nr. 129/20000 privind formarea profesională a adulților cu modificările și completările ulterioare) sau certificate cu recunoaștere la nivel de întreprindere.</w:t>
      </w:r>
    </w:p>
    <w:p w14:paraId="6BC74E6A" w14:textId="77777777" w:rsidR="005A03E2" w:rsidRPr="00287D9C" w:rsidRDefault="005A03E2" w:rsidP="005A03E2">
      <w:pPr>
        <w:pStyle w:val="Heading3"/>
        <w:spacing w:before="0" w:line="240" w:lineRule="auto"/>
        <w:ind w:left="567"/>
        <w:rPr>
          <w:rFonts w:ascii="Trebuchet MS" w:hAnsi="Trebuchet MS"/>
          <w:iCs/>
          <w:color w:val="1F4E79" w:themeColor="accent1" w:themeShade="80"/>
        </w:rPr>
      </w:pPr>
    </w:p>
    <w:p w14:paraId="71954BE6" w14:textId="271856D1" w:rsidR="00566CCA" w:rsidRPr="00287D9C" w:rsidRDefault="00876412" w:rsidP="005A03E2">
      <w:pPr>
        <w:pStyle w:val="Heading3"/>
        <w:spacing w:before="0" w:line="240" w:lineRule="auto"/>
        <w:ind w:left="567"/>
        <w:rPr>
          <w:color w:val="1F4E79" w:themeColor="accent1" w:themeShade="80"/>
        </w:rPr>
      </w:pPr>
      <w:bookmarkStart w:id="52" w:name="_Toc134207483"/>
      <w:r w:rsidRPr="00287D9C">
        <w:rPr>
          <w:rFonts w:ascii="Trebuchet MS" w:hAnsi="Trebuchet MS"/>
          <w:color w:val="1F4E79" w:themeColor="accent1" w:themeShade="80"/>
          <w:sz w:val="22"/>
          <w:szCs w:val="22"/>
        </w:rPr>
        <w:t>4</w:t>
      </w:r>
      <w:r w:rsidRPr="00287D9C">
        <w:rPr>
          <w:rFonts w:ascii="Trebuchet MS" w:hAnsi="Trebuchet MS"/>
          <w:i/>
          <w:iCs/>
          <w:color w:val="1F4E79" w:themeColor="accent1" w:themeShade="80"/>
          <w:sz w:val="22"/>
          <w:szCs w:val="22"/>
        </w:rPr>
        <w:t>.</w:t>
      </w:r>
      <w:r w:rsidR="00F312F6" w:rsidRPr="00287D9C">
        <w:rPr>
          <w:rFonts w:ascii="Trebuchet MS" w:hAnsi="Trebuchet MS"/>
          <w:i/>
          <w:iCs/>
          <w:color w:val="1F4E79" w:themeColor="accent1" w:themeShade="80"/>
          <w:sz w:val="22"/>
          <w:szCs w:val="22"/>
        </w:rPr>
        <w:t>5</w:t>
      </w:r>
      <w:r w:rsidRPr="00287D9C">
        <w:rPr>
          <w:rFonts w:ascii="Trebuchet MS" w:hAnsi="Trebuchet MS"/>
          <w:i/>
          <w:iCs/>
          <w:color w:val="1F4E79" w:themeColor="accent1" w:themeShade="80"/>
          <w:sz w:val="22"/>
          <w:szCs w:val="22"/>
        </w:rPr>
        <w:t xml:space="preserve">.3 </w:t>
      </w:r>
      <w:r w:rsidR="00566CCA" w:rsidRPr="00287D9C">
        <w:rPr>
          <w:rFonts w:ascii="Trebuchet MS" w:hAnsi="Trebuchet MS"/>
          <w:i/>
          <w:iCs/>
          <w:color w:val="1F4E79" w:themeColor="accent1" w:themeShade="80"/>
          <w:sz w:val="22"/>
          <w:szCs w:val="22"/>
        </w:rPr>
        <w:t>Indicatori suplimentari specifici Apelului de Proiecte</w:t>
      </w:r>
      <w:bookmarkEnd w:id="51"/>
      <w:bookmarkEnd w:id="52"/>
    </w:p>
    <w:p w14:paraId="20E5493A" w14:textId="6582C9E5" w:rsidR="00CE026A" w:rsidRPr="00287D9C" w:rsidRDefault="00CE026A" w:rsidP="004D4C07">
      <w:pPr>
        <w:spacing w:after="0" w:line="240" w:lineRule="auto"/>
        <w:ind w:firstLine="567"/>
        <w:rPr>
          <w:rFonts w:ascii="Trebuchet MS" w:hAnsi="Trebuchet MS"/>
          <w:iCs/>
          <w:color w:val="1F4E79" w:themeColor="accent1" w:themeShade="80"/>
        </w:rPr>
      </w:pPr>
      <w:r w:rsidRPr="00287D9C">
        <w:rPr>
          <w:rFonts w:ascii="Trebuchet MS" w:hAnsi="Trebuchet MS"/>
          <w:iCs/>
          <w:color w:val="1F4E79" w:themeColor="accent1" w:themeShade="80"/>
        </w:rPr>
        <w:t>Nu este cazul</w:t>
      </w:r>
    </w:p>
    <w:p w14:paraId="17D35C0D" w14:textId="77777777" w:rsidR="00593EAC" w:rsidRPr="00287D9C" w:rsidRDefault="00593EAC" w:rsidP="00593EAC">
      <w:pPr>
        <w:pStyle w:val="Heading2"/>
        <w:ind w:left="567"/>
        <w:rPr>
          <w:rFonts w:ascii="Trebuchet MS" w:hAnsi="Trebuchet MS"/>
          <w:i/>
          <w:iCs/>
          <w:color w:val="1F4E79" w:themeColor="accent1" w:themeShade="80"/>
          <w:sz w:val="22"/>
          <w:szCs w:val="22"/>
        </w:rPr>
      </w:pPr>
      <w:bookmarkStart w:id="53" w:name="_Toc133919167"/>
    </w:p>
    <w:p w14:paraId="3C19331D" w14:textId="5DA82D01" w:rsidR="00243D8C" w:rsidRPr="00287D9C" w:rsidRDefault="00876412" w:rsidP="004D4C07">
      <w:pPr>
        <w:pStyle w:val="Heading2"/>
        <w:spacing w:before="0" w:line="240" w:lineRule="auto"/>
        <w:ind w:left="567"/>
        <w:rPr>
          <w:rFonts w:ascii="Trebuchet MS" w:hAnsi="Trebuchet MS"/>
          <w:i/>
          <w:iCs/>
          <w:color w:val="1F4E79" w:themeColor="accent1" w:themeShade="80"/>
          <w:sz w:val="22"/>
          <w:szCs w:val="22"/>
        </w:rPr>
      </w:pPr>
      <w:bookmarkStart w:id="54" w:name="_Toc134207484"/>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6</w:t>
      </w:r>
      <w:r w:rsidRPr="00287D9C">
        <w:rPr>
          <w:rFonts w:ascii="Trebuchet MS" w:hAnsi="Trebuchet MS"/>
          <w:i/>
          <w:iCs/>
          <w:color w:val="1F4E79" w:themeColor="accent1" w:themeShade="80"/>
          <w:sz w:val="22"/>
          <w:szCs w:val="22"/>
        </w:rPr>
        <w:t xml:space="preserve"> </w:t>
      </w:r>
      <w:r w:rsidR="00566CCA" w:rsidRPr="00287D9C">
        <w:rPr>
          <w:rFonts w:ascii="Trebuchet MS" w:hAnsi="Trebuchet MS"/>
          <w:i/>
          <w:iCs/>
          <w:color w:val="1F4E79" w:themeColor="accent1" w:themeShade="80"/>
          <w:sz w:val="22"/>
          <w:szCs w:val="22"/>
        </w:rPr>
        <w:t>Rezultatele așteptate</w:t>
      </w:r>
      <w:bookmarkEnd w:id="53"/>
      <w:bookmarkEnd w:id="54"/>
    </w:p>
    <w:p w14:paraId="6D81B3B7" w14:textId="198CC083" w:rsidR="000F0179" w:rsidRPr="00287D9C" w:rsidRDefault="000F0179" w:rsidP="004D4C07">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Rezultatele așteptate urmare a acordării sprijinului financiar în cadrul prezent</w:t>
      </w:r>
      <w:r w:rsidR="00593EAC" w:rsidRPr="00287D9C">
        <w:rPr>
          <w:rFonts w:ascii="Trebuchet MS" w:hAnsi="Trebuchet MS"/>
          <w:iCs/>
          <w:color w:val="1F4E79" w:themeColor="accent1" w:themeShade="80"/>
        </w:rPr>
        <w:t xml:space="preserve">ului </w:t>
      </w:r>
      <w:r w:rsidRPr="00287D9C">
        <w:rPr>
          <w:rFonts w:ascii="Trebuchet MS" w:hAnsi="Trebuchet MS"/>
          <w:iCs/>
          <w:color w:val="1F4E79" w:themeColor="accent1" w:themeShade="80"/>
        </w:rPr>
        <w:t>apel de proiecte sunt următoarele:</w:t>
      </w:r>
    </w:p>
    <w:p w14:paraId="1038FB07" w14:textId="77777777" w:rsidR="005A03E2" w:rsidRPr="00287D9C" w:rsidRDefault="005A03E2">
      <w:pPr>
        <w:pStyle w:val="ListParagraph"/>
        <w:numPr>
          <w:ilvl w:val="0"/>
          <w:numId w:val="12"/>
        </w:numPr>
        <w:ind w:left="0" w:firstLine="360"/>
        <w:jc w:val="both"/>
        <w:rPr>
          <w:rFonts w:ascii="Trebuchet MS" w:hAnsi="Trebuchet MS"/>
          <w:color w:val="1F4E79" w:themeColor="accent1" w:themeShade="80"/>
        </w:rPr>
      </w:pPr>
      <w:bookmarkStart w:id="55" w:name="_Toc133919168"/>
      <w:r w:rsidRPr="00287D9C">
        <w:rPr>
          <w:rFonts w:ascii="Trebuchet MS" w:hAnsi="Trebuchet MS"/>
          <w:color w:val="1F4E79" w:themeColor="accent1" w:themeShade="80"/>
        </w:rPr>
        <w:t>Număr de membrii sprijiniți (asociații, fundații, federații);</w:t>
      </w:r>
    </w:p>
    <w:p w14:paraId="7502F95B" w14:textId="77777777" w:rsidR="005A03E2" w:rsidRPr="00287D9C" w:rsidRDefault="005A03E2">
      <w:pPr>
        <w:pStyle w:val="ListParagraph"/>
        <w:numPr>
          <w:ilvl w:val="0"/>
          <w:numId w:val="12"/>
        </w:numPr>
        <w:ind w:left="0" w:firstLine="360"/>
        <w:jc w:val="both"/>
        <w:rPr>
          <w:rFonts w:ascii="Trebuchet MS" w:hAnsi="Trebuchet MS"/>
          <w:color w:val="1F4E79" w:themeColor="accent1" w:themeShade="80"/>
        </w:rPr>
      </w:pPr>
      <w:r w:rsidRPr="00287D9C">
        <w:rPr>
          <w:rFonts w:ascii="Trebuchet MS" w:hAnsi="Trebuchet MS"/>
          <w:color w:val="1F4E79" w:themeColor="accent1" w:themeShade="80"/>
        </w:rPr>
        <w:t>Număr de experți/specialiști precum și personal ai OSC formați;</w:t>
      </w:r>
    </w:p>
    <w:p w14:paraId="0E2512A5" w14:textId="77777777" w:rsidR="005A03E2" w:rsidRPr="00287D9C" w:rsidRDefault="005A03E2">
      <w:pPr>
        <w:pStyle w:val="ListParagraph"/>
        <w:numPr>
          <w:ilvl w:val="0"/>
          <w:numId w:val="12"/>
        </w:numPr>
        <w:jc w:val="both"/>
        <w:rPr>
          <w:rFonts w:ascii="Trebuchet MS" w:hAnsi="Trebuchet MS"/>
          <w:color w:val="1F4E79" w:themeColor="accent1" w:themeShade="80"/>
        </w:rPr>
      </w:pPr>
      <w:r w:rsidRPr="00287D9C">
        <w:rPr>
          <w:rFonts w:ascii="Trebuchet MS" w:hAnsi="Trebuchet MS"/>
          <w:color w:val="1F4E79" w:themeColor="accent1" w:themeShade="80"/>
        </w:rPr>
        <w:t xml:space="preserve">Număr de studii/analize/cercetări pentru </w:t>
      </w:r>
      <w:r w:rsidRPr="00287D9C">
        <w:rPr>
          <w:rFonts w:ascii="Trebuchet MS" w:hAnsi="Trebuchet MS"/>
          <w:iCs/>
          <w:color w:val="1F4E79" w:themeColor="accent1" w:themeShade="80"/>
        </w:rPr>
        <w:t xml:space="preserve">activități specifice pieței muncii </w:t>
      </w:r>
      <w:r w:rsidRPr="00287D9C">
        <w:rPr>
          <w:rFonts w:ascii="Trebuchet MS" w:hAnsi="Trebuchet MS"/>
          <w:color w:val="1F4E79" w:themeColor="accent1" w:themeShade="80"/>
        </w:rPr>
        <w:t>realizate;</w:t>
      </w:r>
    </w:p>
    <w:p w14:paraId="3F48FDB6" w14:textId="77777777" w:rsidR="005A03E2" w:rsidRPr="00287D9C" w:rsidRDefault="005A03E2">
      <w:pPr>
        <w:pStyle w:val="ListParagraph"/>
        <w:numPr>
          <w:ilvl w:val="0"/>
          <w:numId w:val="12"/>
        </w:numPr>
        <w:jc w:val="both"/>
        <w:rPr>
          <w:rFonts w:ascii="Trebuchet MS" w:hAnsi="Trebuchet MS"/>
          <w:color w:val="1F4E79" w:themeColor="accent1" w:themeShade="80"/>
        </w:rPr>
      </w:pPr>
      <w:r w:rsidRPr="00287D9C">
        <w:rPr>
          <w:rFonts w:ascii="Trebuchet MS" w:hAnsi="Trebuchet MS"/>
          <w:color w:val="1F4E79" w:themeColor="accent1" w:themeShade="80"/>
        </w:rPr>
        <w:t>Număr de OSC digitalizate;</w:t>
      </w:r>
    </w:p>
    <w:p w14:paraId="6E3A0AAD" w14:textId="77777777" w:rsidR="005A03E2" w:rsidRPr="00287D9C" w:rsidRDefault="005A03E2">
      <w:pPr>
        <w:pStyle w:val="ListParagraph"/>
        <w:numPr>
          <w:ilvl w:val="0"/>
          <w:numId w:val="12"/>
        </w:numPr>
        <w:jc w:val="both"/>
        <w:rPr>
          <w:rFonts w:ascii="Trebuchet MS" w:hAnsi="Trebuchet MS"/>
          <w:color w:val="1F4E79" w:themeColor="accent1" w:themeShade="80"/>
        </w:rPr>
      </w:pPr>
      <w:r w:rsidRPr="00287D9C">
        <w:rPr>
          <w:rFonts w:ascii="Trebuchet MS" w:hAnsi="Trebuchet MS"/>
          <w:color w:val="1F4E79" w:themeColor="accent1" w:themeShade="80"/>
        </w:rPr>
        <w:t>Număr de acțiuni întreprinse pentru digitalizarea activității OSC;</w:t>
      </w:r>
    </w:p>
    <w:p w14:paraId="43B88DB4" w14:textId="77777777" w:rsidR="005A03E2" w:rsidRPr="00287D9C" w:rsidRDefault="005A03E2">
      <w:pPr>
        <w:pStyle w:val="ListParagraph"/>
        <w:numPr>
          <w:ilvl w:val="0"/>
          <w:numId w:val="12"/>
        </w:numPr>
        <w:jc w:val="both"/>
        <w:rPr>
          <w:rFonts w:ascii="Trebuchet MS" w:hAnsi="Trebuchet MS"/>
          <w:color w:val="1F4E79" w:themeColor="accent1" w:themeShade="80"/>
        </w:rPr>
      </w:pPr>
      <w:r w:rsidRPr="00287D9C">
        <w:rPr>
          <w:rFonts w:ascii="Trebuchet MS" w:hAnsi="Trebuchet MS"/>
          <w:color w:val="1F4E79" w:themeColor="accent1" w:themeShade="80"/>
        </w:rPr>
        <w:t>Număr de parteneriate pentru consolidarea dialogului social încheiate;</w:t>
      </w:r>
    </w:p>
    <w:p w14:paraId="1A20F9CD" w14:textId="77777777" w:rsidR="005A03E2" w:rsidRPr="00287D9C" w:rsidRDefault="005A03E2">
      <w:pPr>
        <w:pStyle w:val="ListParagraph"/>
        <w:numPr>
          <w:ilvl w:val="0"/>
          <w:numId w:val="12"/>
        </w:numPr>
        <w:jc w:val="both"/>
        <w:rPr>
          <w:rFonts w:ascii="Trebuchet MS" w:hAnsi="Trebuchet MS"/>
          <w:color w:val="1F4E79" w:themeColor="accent1" w:themeShade="80"/>
        </w:rPr>
      </w:pPr>
      <w:r w:rsidRPr="00287D9C">
        <w:rPr>
          <w:rFonts w:ascii="Trebuchet MS" w:hAnsi="Trebuchet MS"/>
          <w:color w:val="1F4E79" w:themeColor="accent1" w:themeShade="80"/>
        </w:rPr>
        <w:t>Număr de rețele/coaliții înființate sau dezvoltate;</w:t>
      </w:r>
    </w:p>
    <w:p w14:paraId="7E1BE4EB" w14:textId="77777777" w:rsidR="005A03E2" w:rsidRPr="00287D9C" w:rsidRDefault="005A03E2">
      <w:pPr>
        <w:pStyle w:val="ListParagraph"/>
        <w:numPr>
          <w:ilvl w:val="0"/>
          <w:numId w:val="12"/>
        </w:numPr>
        <w:jc w:val="both"/>
        <w:rPr>
          <w:rFonts w:ascii="Trebuchet MS" w:hAnsi="Trebuchet MS"/>
          <w:color w:val="1F4E79" w:themeColor="accent1" w:themeShade="80"/>
        </w:rPr>
      </w:pPr>
      <w:r w:rsidRPr="00287D9C">
        <w:rPr>
          <w:rFonts w:ascii="Trebuchet MS" w:hAnsi="Trebuchet MS"/>
          <w:color w:val="1F4E79" w:themeColor="accent1" w:themeShade="80"/>
        </w:rPr>
        <w:t>Număr de reprezentanți în comisiile CES formați și certificați.</w:t>
      </w:r>
    </w:p>
    <w:p w14:paraId="588B5CDB" w14:textId="41E7327B" w:rsidR="005A03E2" w:rsidRPr="00287D9C" w:rsidRDefault="005A03E2" w:rsidP="00287D9C">
      <w:pPr>
        <w:spacing w:after="0" w:line="240" w:lineRule="auto"/>
        <w:jc w:val="both"/>
        <w:rPr>
          <w:rFonts w:ascii="Trebuchet MS" w:hAnsi="Trebuchet MS"/>
          <w:iCs/>
          <w:color w:val="1F4E79" w:themeColor="accent1" w:themeShade="80"/>
        </w:rPr>
      </w:pPr>
      <w:bookmarkStart w:id="56" w:name="_Hlk134205547"/>
      <w:r w:rsidRPr="00287D9C">
        <w:rPr>
          <w:rFonts w:ascii="Trebuchet MS" w:hAnsi="Trebuchet MS"/>
          <w:iCs/>
          <w:color w:val="1F4E79" w:themeColor="accent1" w:themeShade="80"/>
        </w:rPr>
        <w:t>Solicitantul va selecta din lista de rezultate menționate mai sus acele rezultate relevante pentru activitățile propuse spre finanțare, în funcție de nevoile identificate la nivelul său sau al organizațiilor partenere. În plus poate propune și alte rezultate cuantificabile, direct legate de măsurile sprijinite cu mențiunea ca aceste rezultate trebuie să fie cuantificabile, atât din perspectiva unor jaloane, și să fie relevante pentru operațiune</w:t>
      </w:r>
      <w:r w:rsidR="0093336C" w:rsidRPr="00287D9C">
        <w:rPr>
          <w:rFonts w:ascii="Trebuchet MS" w:hAnsi="Trebuchet MS"/>
          <w:iCs/>
          <w:color w:val="1F4E79" w:themeColor="accent1" w:themeShade="80"/>
        </w:rPr>
        <w:t>.</w:t>
      </w:r>
    </w:p>
    <w:bookmarkEnd w:id="56"/>
    <w:p w14:paraId="4DBFFD7C" w14:textId="77777777" w:rsidR="005A03E2" w:rsidRPr="00287D9C" w:rsidRDefault="005A03E2" w:rsidP="005A03E2">
      <w:pPr>
        <w:pStyle w:val="Heading2"/>
        <w:spacing w:before="0" w:line="240" w:lineRule="auto"/>
        <w:ind w:left="567"/>
        <w:rPr>
          <w:rFonts w:ascii="Trebuchet MS" w:hAnsi="Trebuchet MS"/>
          <w:iCs/>
          <w:color w:val="1F4E79" w:themeColor="accent1" w:themeShade="80"/>
          <w:sz w:val="22"/>
          <w:szCs w:val="22"/>
        </w:rPr>
      </w:pPr>
    </w:p>
    <w:p w14:paraId="2F0020EC" w14:textId="757612E6" w:rsidR="00C56104" w:rsidRPr="00287D9C" w:rsidRDefault="00876412" w:rsidP="005A03E2">
      <w:pPr>
        <w:pStyle w:val="Heading2"/>
        <w:spacing w:before="0" w:line="240" w:lineRule="auto"/>
        <w:ind w:left="567"/>
        <w:rPr>
          <w:rFonts w:ascii="Trebuchet MS" w:hAnsi="Trebuchet MS"/>
          <w:i/>
          <w:iCs/>
          <w:color w:val="1F4E79" w:themeColor="accent1" w:themeShade="80"/>
          <w:sz w:val="22"/>
          <w:szCs w:val="22"/>
        </w:rPr>
      </w:pPr>
      <w:bookmarkStart w:id="57" w:name="_Toc134207485"/>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7</w:t>
      </w:r>
      <w:r w:rsidRPr="00287D9C">
        <w:rPr>
          <w:rFonts w:ascii="Trebuchet MS" w:hAnsi="Trebuchet MS"/>
          <w:i/>
          <w:iCs/>
          <w:color w:val="1F4E79" w:themeColor="accent1" w:themeShade="80"/>
          <w:sz w:val="22"/>
          <w:szCs w:val="22"/>
        </w:rPr>
        <w:t xml:space="preserve"> </w:t>
      </w:r>
      <w:r w:rsidR="00C56104" w:rsidRPr="00287D9C">
        <w:rPr>
          <w:rFonts w:ascii="Trebuchet MS" w:hAnsi="Trebuchet MS"/>
          <w:i/>
          <w:iCs/>
          <w:color w:val="1F4E79" w:themeColor="accent1" w:themeShade="80"/>
          <w:sz w:val="22"/>
          <w:szCs w:val="22"/>
        </w:rPr>
        <w:t>Valoarea minimă și maximă eligibilă/nerambursabilă a unui proiect</w:t>
      </w:r>
      <w:bookmarkEnd w:id="55"/>
      <w:bookmarkEnd w:id="57"/>
      <w:r w:rsidR="00C56104" w:rsidRPr="00287D9C">
        <w:rPr>
          <w:rFonts w:ascii="Trebuchet MS" w:hAnsi="Trebuchet MS"/>
          <w:i/>
          <w:iCs/>
          <w:color w:val="1F4E79" w:themeColor="accent1" w:themeShade="80"/>
          <w:sz w:val="22"/>
          <w:szCs w:val="22"/>
        </w:rPr>
        <w:tab/>
      </w:r>
    </w:p>
    <w:p w14:paraId="6C870781" w14:textId="36E29CF2" w:rsidR="00851042" w:rsidRPr="00287D9C" w:rsidRDefault="009F03E6" w:rsidP="008510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Valoarea minimă eligibilă a unui proiect este de </w:t>
      </w:r>
      <w:r w:rsidR="00851042" w:rsidRPr="00287D9C">
        <w:rPr>
          <w:rFonts w:ascii="Trebuchet MS" w:hAnsi="Trebuchet MS"/>
          <w:iCs/>
          <w:color w:val="1F4E79" w:themeColor="accent1" w:themeShade="80"/>
        </w:rPr>
        <w:t>201.00</w:t>
      </w:r>
      <w:r w:rsidR="00300D53" w:rsidRPr="00287D9C">
        <w:rPr>
          <w:rFonts w:ascii="Trebuchet MS" w:hAnsi="Trebuchet MS"/>
          <w:color w:val="1F4E79" w:themeColor="accent1" w:themeShade="80"/>
        </w:rPr>
        <w:t>0 euro</w:t>
      </w:r>
      <w:r w:rsidR="00851042" w:rsidRPr="00287D9C">
        <w:rPr>
          <w:rFonts w:ascii="Trebuchet MS" w:hAnsi="Trebuchet MS"/>
          <w:color w:val="1F4E79" w:themeColor="accent1" w:themeShade="80"/>
        </w:rPr>
        <w:t xml:space="preserve">, iar </w:t>
      </w:r>
      <w:r w:rsidR="00300D53" w:rsidRPr="00287D9C">
        <w:rPr>
          <w:rFonts w:ascii="Trebuchet MS" w:hAnsi="Trebuchet MS"/>
          <w:iCs/>
          <w:color w:val="1F4E79" w:themeColor="accent1" w:themeShade="80"/>
        </w:rPr>
        <w:t xml:space="preserve"> </w:t>
      </w:r>
      <w:r w:rsidR="00851042" w:rsidRPr="00287D9C">
        <w:rPr>
          <w:rFonts w:ascii="Trebuchet MS" w:hAnsi="Trebuchet MS"/>
          <w:iCs/>
          <w:color w:val="1F4E79" w:themeColor="accent1" w:themeShade="80"/>
        </w:rPr>
        <w:t xml:space="preserve">valoarea maximă eligibilă a unei operațiuni este de </w:t>
      </w:r>
      <w:r w:rsidR="0049435A" w:rsidRPr="00287D9C">
        <w:rPr>
          <w:rFonts w:ascii="Trebuchet MS" w:hAnsi="Trebuchet MS"/>
          <w:iCs/>
          <w:color w:val="1F4E79" w:themeColor="accent1" w:themeShade="80"/>
        </w:rPr>
        <w:t>1.0</w:t>
      </w:r>
      <w:r w:rsidR="00851042" w:rsidRPr="00287D9C">
        <w:rPr>
          <w:rFonts w:ascii="Trebuchet MS" w:hAnsi="Trebuchet MS"/>
          <w:iCs/>
          <w:color w:val="1F4E79" w:themeColor="accent1" w:themeShade="80"/>
        </w:rPr>
        <w:t xml:space="preserve">00.000 euro </w:t>
      </w:r>
      <w:r w:rsidR="00D0475F" w:rsidRPr="00287D9C">
        <w:rPr>
          <w:rFonts w:ascii="Trebuchet MS" w:hAnsi="Trebuchet MS"/>
          <w:iCs/>
          <w:color w:val="1F4E79" w:themeColor="accent1" w:themeShade="80"/>
        </w:rPr>
        <w:t>atât pentru r</w:t>
      </w:r>
      <w:r w:rsidRPr="00287D9C">
        <w:rPr>
          <w:rFonts w:ascii="Trebuchet MS" w:hAnsi="Trebuchet MS"/>
          <w:iCs/>
          <w:color w:val="1F4E79" w:themeColor="accent1" w:themeShade="80"/>
        </w:rPr>
        <w:t>egiunile mai puțin dezvoltate</w:t>
      </w:r>
      <w:r w:rsidR="00D0475F" w:rsidRPr="00287D9C">
        <w:rPr>
          <w:rFonts w:ascii="Trebuchet MS" w:hAnsi="Trebuchet MS"/>
          <w:iCs/>
          <w:color w:val="1F4E79" w:themeColor="accent1" w:themeShade="80"/>
        </w:rPr>
        <w:t xml:space="preserve"> cât și pentru regiunea mai dezvoltată</w:t>
      </w:r>
      <w:r w:rsidR="00851042" w:rsidRPr="00287D9C">
        <w:rPr>
          <w:rFonts w:ascii="Trebuchet MS" w:hAnsi="Trebuchet MS"/>
          <w:iCs/>
          <w:color w:val="1F4E79" w:themeColor="accent1" w:themeShade="80"/>
        </w:rPr>
        <w:t>.</w:t>
      </w:r>
    </w:p>
    <w:p w14:paraId="6CF4FCF5" w14:textId="77777777" w:rsidR="00851042" w:rsidRPr="00287D9C" w:rsidRDefault="00851042" w:rsidP="00851042">
      <w:pPr>
        <w:spacing w:after="0" w:line="240" w:lineRule="auto"/>
        <w:jc w:val="both"/>
        <w:rPr>
          <w:rFonts w:ascii="Trebuchet MS" w:hAnsi="Trebuchet MS"/>
          <w:iCs/>
          <w:color w:val="1F4E79" w:themeColor="accent1" w:themeShade="80"/>
        </w:rPr>
      </w:pPr>
    </w:p>
    <w:p w14:paraId="56B9E4BC" w14:textId="21E5C5A1" w:rsidR="00091080" w:rsidRPr="00287D9C" w:rsidRDefault="00091080" w:rsidP="008510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Cursul de schimb care va fi utilizat pentru stabilirea acestei valori este cursul </w:t>
      </w:r>
      <w:proofErr w:type="spellStart"/>
      <w:r w:rsidRPr="00287D9C">
        <w:rPr>
          <w:rFonts w:ascii="Trebuchet MS" w:hAnsi="Trebuchet MS"/>
          <w:iCs/>
          <w:color w:val="1F4E79" w:themeColor="accent1" w:themeShade="80"/>
        </w:rPr>
        <w:t>Infor</w:t>
      </w:r>
      <w:r w:rsidR="00300D53" w:rsidRPr="00287D9C">
        <w:rPr>
          <w:rFonts w:ascii="Trebuchet MS" w:hAnsi="Trebuchet MS"/>
          <w:iCs/>
          <w:color w:val="1F4E79" w:themeColor="accent1" w:themeShade="80"/>
        </w:rPr>
        <w:t>E</w:t>
      </w:r>
      <w:r w:rsidRPr="00287D9C">
        <w:rPr>
          <w:rFonts w:ascii="Trebuchet MS" w:hAnsi="Trebuchet MS"/>
          <w:iCs/>
          <w:color w:val="1F4E79" w:themeColor="accent1" w:themeShade="80"/>
        </w:rPr>
        <w:t>uro</w:t>
      </w:r>
      <w:proofErr w:type="spellEnd"/>
      <w:r w:rsidRPr="00287D9C">
        <w:rPr>
          <w:rFonts w:ascii="Trebuchet MS" w:hAnsi="Trebuchet MS"/>
          <w:iCs/>
          <w:color w:val="1F4E79" w:themeColor="accent1" w:themeShade="80"/>
        </w:rPr>
        <w:t xml:space="preserve"> aferent lunii iunie 2023, respectiv 1 Euro = _________RON</w:t>
      </w:r>
      <w:r w:rsidR="00300D53" w:rsidRPr="00287D9C">
        <w:rPr>
          <w:rFonts w:ascii="Trebuchet MS" w:hAnsi="Trebuchet MS"/>
          <w:iCs/>
          <w:color w:val="1F4E79" w:themeColor="accent1" w:themeShade="80"/>
        </w:rPr>
        <w:t>.</w:t>
      </w:r>
    </w:p>
    <w:p w14:paraId="3305D89E" w14:textId="77777777" w:rsidR="00903E6A" w:rsidRPr="00287D9C" w:rsidRDefault="00903E6A" w:rsidP="00013E71">
      <w:pPr>
        <w:spacing w:before="120" w:after="120"/>
        <w:jc w:val="both"/>
        <w:rPr>
          <w:rFonts w:ascii="Trebuchet MS" w:hAnsi="Trebuchet MS"/>
          <w:i/>
          <w:color w:val="1F4E79" w:themeColor="accent1" w:themeShade="80"/>
        </w:rPr>
      </w:pPr>
    </w:p>
    <w:p w14:paraId="38E9CE14" w14:textId="7DD30301" w:rsidR="00C56104" w:rsidRPr="00287D9C" w:rsidRDefault="00876412" w:rsidP="00851042">
      <w:pPr>
        <w:pStyle w:val="Heading2"/>
        <w:spacing w:before="0" w:line="240" w:lineRule="auto"/>
        <w:ind w:left="567"/>
        <w:rPr>
          <w:rFonts w:ascii="Trebuchet MS" w:hAnsi="Trebuchet MS"/>
          <w:i/>
          <w:iCs/>
          <w:color w:val="1F4E79" w:themeColor="accent1" w:themeShade="80"/>
          <w:sz w:val="22"/>
          <w:szCs w:val="22"/>
        </w:rPr>
      </w:pPr>
      <w:bookmarkStart w:id="58" w:name="_Toc133919169"/>
      <w:bookmarkStart w:id="59" w:name="_Toc134207486"/>
      <w:r w:rsidRPr="00287D9C">
        <w:rPr>
          <w:rFonts w:ascii="Trebuchet MS" w:hAnsi="Trebuchet MS"/>
          <w:i/>
          <w:iCs/>
          <w:color w:val="1F4E79" w:themeColor="accent1" w:themeShade="80"/>
          <w:sz w:val="22"/>
          <w:szCs w:val="22"/>
        </w:rPr>
        <w:lastRenderedPageBreak/>
        <w:t>4.</w:t>
      </w:r>
      <w:r w:rsidR="00F312F6" w:rsidRPr="00287D9C">
        <w:rPr>
          <w:rFonts w:ascii="Trebuchet MS" w:hAnsi="Trebuchet MS"/>
          <w:i/>
          <w:iCs/>
          <w:color w:val="1F4E79" w:themeColor="accent1" w:themeShade="80"/>
          <w:sz w:val="22"/>
          <w:szCs w:val="22"/>
        </w:rPr>
        <w:t>8</w:t>
      </w:r>
      <w:r w:rsidRPr="00287D9C">
        <w:rPr>
          <w:rFonts w:ascii="Trebuchet MS" w:hAnsi="Trebuchet MS"/>
          <w:i/>
          <w:iCs/>
          <w:color w:val="1F4E79" w:themeColor="accent1" w:themeShade="80"/>
          <w:sz w:val="22"/>
          <w:szCs w:val="22"/>
        </w:rPr>
        <w:t xml:space="preserve"> </w:t>
      </w:r>
      <w:r w:rsidR="00C56104" w:rsidRPr="00287D9C">
        <w:rPr>
          <w:rFonts w:ascii="Trebuchet MS" w:hAnsi="Trebuchet MS"/>
          <w:i/>
          <w:iCs/>
          <w:color w:val="1F4E79" w:themeColor="accent1" w:themeShade="80"/>
          <w:sz w:val="22"/>
          <w:szCs w:val="22"/>
        </w:rPr>
        <w:t>Cuantumul cofinanțării acordate</w:t>
      </w:r>
      <w:bookmarkEnd w:id="58"/>
      <w:bookmarkEnd w:id="59"/>
      <w:r w:rsidR="00C56104" w:rsidRPr="00287D9C">
        <w:rPr>
          <w:rFonts w:ascii="Trebuchet MS" w:hAnsi="Trebuchet MS"/>
          <w:i/>
          <w:iCs/>
          <w:color w:val="1F4E79" w:themeColor="accent1" w:themeShade="80"/>
          <w:sz w:val="22"/>
          <w:szCs w:val="22"/>
        </w:rPr>
        <w:t xml:space="preserve"> </w:t>
      </w:r>
      <w:r w:rsidR="00C56104" w:rsidRPr="00287D9C">
        <w:rPr>
          <w:rFonts w:ascii="Trebuchet MS" w:hAnsi="Trebuchet MS"/>
          <w:i/>
          <w:iCs/>
          <w:color w:val="1F4E79" w:themeColor="accent1" w:themeShade="80"/>
          <w:sz w:val="22"/>
          <w:szCs w:val="22"/>
        </w:rPr>
        <w:tab/>
      </w:r>
    </w:p>
    <w:p w14:paraId="0BDB1F25" w14:textId="38902366" w:rsidR="00013E71" w:rsidRPr="00287D9C" w:rsidRDefault="00EC66F9" w:rsidP="00851042">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Cuantumul asistențe</w:t>
      </w:r>
      <w:r w:rsidR="00B37376" w:rsidRPr="00287D9C">
        <w:rPr>
          <w:rFonts w:ascii="Trebuchet MS" w:hAnsi="Trebuchet MS"/>
          <w:iCs/>
          <w:color w:val="1F4E79" w:themeColor="accent1" w:themeShade="80"/>
        </w:rPr>
        <w:t>i</w:t>
      </w:r>
      <w:r w:rsidRPr="00287D9C">
        <w:rPr>
          <w:rFonts w:ascii="Trebuchet MS" w:hAnsi="Trebuchet MS"/>
          <w:iCs/>
          <w:color w:val="1F4E79" w:themeColor="accent1" w:themeShade="80"/>
        </w:rPr>
        <w:t xml:space="preserve"> financiare nerambursabile se stabilește în mod individual, în funcție de modalitatea de organizare juridică a solicitantului/partenerilor în conformitate cu capitolul 2.2 „Cofinanțarea proprie minimă a beneficiarului“</w:t>
      </w:r>
      <w:r w:rsidR="005D45A9" w:rsidRPr="00287D9C">
        <w:rPr>
          <w:rFonts w:ascii="Trebuchet MS" w:hAnsi="Trebuchet MS"/>
          <w:iCs/>
          <w:color w:val="1F4E79" w:themeColor="accent1" w:themeShade="80"/>
        </w:rPr>
        <w:t xml:space="preserve"> </w:t>
      </w:r>
      <w:r w:rsidRPr="00287D9C">
        <w:rPr>
          <w:rFonts w:ascii="Trebuchet MS" w:hAnsi="Trebuchet MS"/>
          <w:iCs/>
          <w:color w:val="1F4E79" w:themeColor="accent1" w:themeShade="80"/>
        </w:rPr>
        <w:t>din Ghidul Solicitantului Condiții Generale</w:t>
      </w:r>
      <w:r w:rsidR="003D767B" w:rsidRPr="00287D9C">
        <w:rPr>
          <w:rFonts w:ascii="Trebuchet MS" w:hAnsi="Trebuchet MS"/>
          <w:iCs/>
          <w:color w:val="1F4E79" w:themeColor="accent1" w:themeShade="80"/>
        </w:rPr>
        <w:t xml:space="preserve"> </w:t>
      </w:r>
      <w:r w:rsidR="00247E02" w:rsidRPr="00287D9C">
        <w:rPr>
          <w:rFonts w:ascii="Trebuchet MS" w:hAnsi="Trebuchet MS"/>
          <w:iCs/>
          <w:color w:val="1F4E79" w:themeColor="accent1" w:themeShade="80"/>
        </w:rPr>
        <w:t>PEO</w:t>
      </w:r>
      <w:r w:rsidR="003D767B" w:rsidRPr="00287D9C">
        <w:rPr>
          <w:rFonts w:ascii="Trebuchet MS" w:hAnsi="Trebuchet MS"/>
          <w:iCs/>
          <w:color w:val="1F4E79" w:themeColor="accent1" w:themeShade="80"/>
        </w:rPr>
        <w:t>.</w:t>
      </w:r>
    </w:p>
    <w:p w14:paraId="5A241ADD" w14:textId="77777777" w:rsidR="00013E71" w:rsidRPr="00287D9C" w:rsidRDefault="00013E71" w:rsidP="00300D53">
      <w:pPr>
        <w:pStyle w:val="ListParagraph"/>
        <w:spacing w:before="120" w:after="120"/>
        <w:ind w:left="567"/>
        <w:rPr>
          <w:rFonts w:ascii="Trebuchet MS" w:hAnsi="Trebuchet MS"/>
          <w:i/>
          <w:iCs/>
          <w:color w:val="1F4E79" w:themeColor="accent1" w:themeShade="80"/>
        </w:rPr>
      </w:pPr>
    </w:p>
    <w:p w14:paraId="287F3C77" w14:textId="42508321" w:rsidR="00261A30" w:rsidRPr="00287D9C" w:rsidRDefault="00876412" w:rsidP="00851042">
      <w:pPr>
        <w:pStyle w:val="Heading2"/>
        <w:spacing w:before="0" w:line="240" w:lineRule="auto"/>
        <w:ind w:left="567"/>
        <w:rPr>
          <w:rFonts w:ascii="Trebuchet MS" w:hAnsi="Trebuchet MS"/>
          <w:i/>
          <w:iCs/>
          <w:color w:val="1F4E79" w:themeColor="accent1" w:themeShade="80"/>
          <w:sz w:val="22"/>
          <w:szCs w:val="22"/>
        </w:rPr>
      </w:pPr>
      <w:bookmarkStart w:id="60" w:name="_Toc133919170"/>
      <w:bookmarkStart w:id="61" w:name="_Toc134207487"/>
      <w:r w:rsidRPr="00287D9C">
        <w:rPr>
          <w:rFonts w:ascii="Trebuchet MS" w:hAnsi="Trebuchet MS"/>
          <w:i/>
          <w:iCs/>
          <w:color w:val="1F4E79" w:themeColor="accent1" w:themeShade="80"/>
          <w:sz w:val="22"/>
          <w:szCs w:val="22"/>
        </w:rPr>
        <w:t>4.</w:t>
      </w:r>
      <w:r w:rsidR="00F312F6" w:rsidRPr="00287D9C">
        <w:rPr>
          <w:rFonts w:ascii="Trebuchet MS" w:hAnsi="Trebuchet MS"/>
          <w:i/>
          <w:iCs/>
          <w:color w:val="1F4E79" w:themeColor="accent1" w:themeShade="80"/>
          <w:sz w:val="22"/>
          <w:szCs w:val="22"/>
        </w:rPr>
        <w:t>9</w:t>
      </w:r>
      <w:r w:rsidRPr="00287D9C">
        <w:rPr>
          <w:rFonts w:ascii="Trebuchet MS" w:hAnsi="Trebuchet MS"/>
          <w:i/>
          <w:iCs/>
          <w:color w:val="1F4E79" w:themeColor="accent1" w:themeShade="80"/>
          <w:sz w:val="22"/>
          <w:szCs w:val="22"/>
        </w:rPr>
        <w:t xml:space="preserve"> </w:t>
      </w:r>
      <w:r w:rsidR="00C56104" w:rsidRPr="00287D9C">
        <w:rPr>
          <w:rFonts w:ascii="Trebuchet MS" w:hAnsi="Trebuchet MS"/>
          <w:i/>
          <w:iCs/>
          <w:color w:val="1F4E79" w:themeColor="accent1" w:themeShade="80"/>
          <w:sz w:val="22"/>
          <w:szCs w:val="22"/>
        </w:rPr>
        <w:t>Durata proiectului</w:t>
      </w:r>
      <w:bookmarkEnd w:id="60"/>
      <w:bookmarkEnd w:id="61"/>
      <w:r w:rsidR="00C56104" w:rsidRPr="00287D9C">
        <w:rPr>
          <w:rFonts w:ascii="Trebuchet MS" w:hAnsi="Trebuchet MS"/>
          <w:i/>
          <w:iCs/>
          <w:color w:val="1F4E79" w:themeColor="accent1" w:themeShade="80"/>
          <w:sz w:val="22"/>
          <w:szCs w:val="22"/>
        </w:rPr>
        <w:t xml:space="preserve"> </w:t>
      </w:r>
    </w:p>
    <w:p w14:paraId="0B40C7DE" w14:textId="6A664A49" w:rsidR="00261A30" w:rsidRPr="00287D9C" w:rsidRDefault="00261A30" w:rsidP="00851042">
      <w:pPr>
        <w:pStyle w:val="ListParagraph"/>
        <w:spacing w:after="0" w:line="240" w:lineRule="auto"/>
        <w:ind w:left="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Perioada de implementare a proiectului este de maxim </w:t>
      </w:r>
      <w:r w:rsidR="00CF528F" w:rsidRPr="00287D9C">
        <w:rPr>
          <w:rFonts w:ascii="Trebuchet MS" w:hAnsi="Trebuchet MS"/>
          <w:iCs/>
          <w:color w:val="1F4E79" w:themeColor="accent1" w:themeShade="80"/>
        </w:rPr>
        <w:t>24</w:t>
      </w:r>
      <w:r w:rsidRPr="00287D9C">
        <w:rPr>
          <w:rFonts w:ascii="Trebuchet MS" w:hAnsi="Trebuchet MS"/>
          <w:iCs/>
          <w:color w:val="1F4E79" w:themeColor="accent1" w:themeShade="80"/>
        </w:rPr>
        <w:t xml:space="preserve"> luni. Proiectele care vor prevedea o perioadă de implementare mai mare de </w:t>
      </w:r>
      <w:r w:rsidR="00CF528F" w:rsidRPr="00287D9C">
        <w:rPr>
          <w:rFonts w:ascii="Trebuchet MS" w:hAnsi="Trebuchet MS"/>
          <w:iCs/>
          <w:color w:val="1F4E79" w:themeColor="accent1" w:themeShade="80"/>
        </w:rPr>
        <w:t>24</w:t>
      </w:r>
      <w:r w:rsidRPr="00287D9C">
        <w:rPr>
          <w:rFonts w:ascii="Trebuchet MS" w:hAnsi="Trebuchet MS"/>
          <w:iCs/>
          <w:color w:val="1F4E79" w:themeColor="accent1" w:themeShade="80"/>
        </w:rPr>
        <w:t xml:space="preserve"> luni vor fi respinse.</w:t>
      </w:r>
    </w:p>
    <w:p w14:paraId="7D04B833" w14:textId="273C2EDD" w:rsidR="00C56104" w:rsidRPr="00287D9C" w:rsidRDefault="00261A30" w:rsidP="00261A30">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La completarea cererii de finanțare în sistemul electronic va trebui evidențiată durata fiecărei activități și </w:t>
      </w:r>
      <w:proofErr w:type="spellStart"/>
      <w:r w:rsidRPr="00287D9C">
        <w:rPr>
          <w:rFonts w:ascii="Trebuchet MS" w:hAnsi="Trebuchet MS"/>
          <w:iCs/>
          <w:color w:val="1F4E79" w:themeColor="accent1" w:themeShade="80"/>
        </w:rPr>
        <w:t>subactivități</w:t>
      </w:r>
      <w:proofErr w:type="spellEnd"/>
      <w:r w:rsidRPr="00287D9C">
        <w:rPr>
          <w:rFonts w:ascii="Trebuchet MS" w:hAnsi="Trebuchet MS"/>
          <w:iCs/>
          <w:color w:val="1F4E79" w:themeColor="accent1" w:themeShade="80"/>
        </w:rPr>
        <w:t xml:space="preserve"> incluse în proiect.</w:t>
      </w:r>
      <w:r w:rsidR="00C56104" w:rsidRPr="00287D9C">
        <w:rPr>
          <w:rFonts w:ascii="Trebuchet MS" w:hAnsi="Trebuchet MS"/>
          <w:iCs/>
          <w:color w:val="1F4E79" w:themeColor="accent1" w:themeShade="80"/>
        </w:rPr>
        <w:tab/>
      </w:r>
    </w:p>
    <w:p w14:paraId="4ADEA189" w14:textId="77777777" w:rsidR="00261A30" w:rsidRPr="00287D9C" w:rsidRDefault="00261A30" w:rsidP="00261A30">
      <w:pPr>
        <w:pStyle w:val="ListParagraph"/>
        <w:spacing w:before="120" w:after="120"/>
        <w:ind w:left="0"/>
        <w:jc w:val="both"/>
        <w:rPr>
          <w:rFonts w:ascii="Trebuchet MS" w:hAnsi="Trebuchet MS"/>
          <w:i/>
          <w:color w:val="1F4E79" w:themeColor="accent1" w:themeShade="80"/>
        </w:rPr>
      </w:pPr>
    </w:p>
    <w:p w14:paraId="23FEE27D" w14:textId="519C88BE" w:rsidR="00261A30" w:rsidRPr="00287D9C" w:rsidRDefault="00876412" w:rsidP="001F3750">
      <w:pPr>
        <w:pStyle w:val="Heading2"/>
        <w:ind w:left="567"/>
        <w:rPr>
          <w:rFonts w:ascii="Trebuchet MS" w:hAnsi="Trebuchet MS"/>
          <w:i/>
          <w:iCs/>
          <w:color w:val="1F4E79" w:themeColor="accent1" w:themeShade="80"/>
          <w:sz w:val="22"/>
          <w:szCs w:val="22"/>
        </w:rPr>
      </w:pPr>
      <w:bookmarkStart w:id="62" w:name="_Toc133919171"/>
      <w:bookmarkStart w:id="63" w:name="_Toc134207488"/>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0</w:t>
      </w:r>
      <w:r w:rsidRPr="00287D9C">
        <w:rPr>
          <w:rFonts w:ascii="Trebuchet MS" w:hAnsi="Trebuchet MS"/>
          <w:i/>
          <w:iCs/>
          <w:color w:val="1F4E79" w:themeColor="accent1" w:themeShade="80"/>
          <w:sz w:val="22"/>
          <w:szCs w:val="22"/>
        </w:rPr>
        <w:t xml:space="preserve"> </w:t>
      </w:r>
      <w:r w:rsidR="00C56104" w:rsidRPr="00287D9C">
        <w:rPr>
          <w:rFonts w:ascii="Trebuchet MS" w:hAnsi="Trebuchet MS"/>
          <w:i/>
          <w:iCs/>
          <w:color w:val="1F4E79" w:themeColor="accent1" w:themeShade="80"/>
          <w:sz w:val="22"/>
          <w:szCs w:val="22"/>
        </w:rPr>
        <w:t>Grup țintă eligibil</w:t>
      </w:r>
      <w:bookmarkEnd w:id="62"/>
      <w:bookmarkEnd w:id="63"/>
      <w:r w:rsidR="00C56104" w:rsidRPr="00287D9C">
        <w:rPr>
          <w:rFonts w:ascii="Trebuchet MS" w:hAnsi="Trebuchet MS"/>
          <w:i/>
          <w:iCs/>
          <w:color w:val="1F4E79" w:themeColor="accent1" w:themeShade="80"/>
          <w:sz w:val="22"/>
          <w:szCs w:val="22"/>
        </w:rPr>
        <w:t xml:space="preserve">  </w:t>
      </w:r>
    </w:p>
    <w:p w14:paraId="6CC38520" w14:textId="77777777" w:rsidR="00F95CA2" w:rsidRPr="00287D9C" w:rsidRDefault="00F95CA2" w:rsidP="00F95CA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Grupul țintă eligibil în cadrul acestei cereri de propuneri de proiecte include numai persoane cu domiciliul sau reședința legală în România.</w:t>
      </w:r>
    </w:p>
    <w:p w14:paraId="1D4BC42F" w14:textId="77777777" w:rsidR="0049435A" w:rsidRPr="00287D9C" w:rsidRDefault="0049435A" w:rsidP="0049435A">
      <w:pPr>
        <w:rPr>
          <w:rFonts w:ascii="Trebuchet MS" w:hAnsi="Trebuchet MS"/>
          <w:color w:val="1F4E79" w:themeColor="accent1" w:themeShade="80"/>
        </w:rPr>
      </w:pPr>
      <w:r w:rsidRPr="00287D9C">
        <w:rPr>
          <w:rFonts w:ascii="Trebuchet MS" w:hAnsi="Trebuchet MS"/>
          <w:color w:val="1F4E79" w:themeColor="accent1" w:themeShade="80"/>
        </w:rPr>
        <w:t>În cadrul prezentei cereri de propuneri de proiect grupul țintă cuprinde:</w:t>
      </w:r>
    </w:p>
    <w:p w14:paraId="7EB20D72" w14:textId="5FEE3A76" w:rsidR="0049435A" w:rsidRPr="00287D9C" w:rsidRDefault="0049435A">
      <w:pPr>
        <w:pStyle w:val="ListParagraph"/>
        <w:numPr>
          <w:ilvl w:val="0"/>
          <w:numId w:val="25"/>
        </w:numPr>
        <w:jc w:val="both"/>
        <w:rPr>
          <w:rFonts w:ascii="Trebuchet MS" w:hAnsi="Trebuchet MS"/>
          <w:color w:val="1F4E79" w:themeColor="accent1" w:themeShade="80"/>
        </w:rPr>
      </w:pPr>
      <w:r w:rsidRPr="00287D9C">
        <w:rPr>
          <w:rFonts w:ascii="Trebuchet MS" w:hAnsi="Trebuchet MS"/>
          <w:color w:val="1F4E79" w:themeColor="accent1" w:themeShade="80"/>
        </w:rPr>
        <w:t>Asociații și fundații, inclusiv federațiile, înființate în conformitate cu prevederile OG26/2000 privind asociațiile și fundațiile care în conformitate cu documentele statutare (act constitutiv/statut) au ca și obiective implementarea de măsuri specifice pieței muncii (stimularea ocupării prin măsuri de informare, consiliere, mediere pe piața muncii, formare profesională a adulților, ocupare pe cont propriu prin antrenoriat, stimularea dialogului social și civic pe piața muncii).</w:t>
      </w:r>
    </w:p>
    <w:p w14:paraId="0FBACE78" w14:textId="77777777" w:rsidR="0049435A" w:rsidRPr="00287D9C" w:rsidRDefault="0049435A" w:rsidP="0049435A">
      <w:pPr>
        <w:jc w:val="both"/>
        <w:rPr>
          <w:rFonts w:ascii="Trebuchet MS" w:hAnsi="Trebuchet MS"/>
          <w:color w:val="1F4E79" w:themeColor="accent1" w:themeShade="80"/>
        </w:rPr>
      </w:pPr>
      <w:r w:rsidRPr="00287D9C">
        <w:rPr>
          <w:rFonts w:ascii="Trebuchet MS" w:hAnsi="Trebuchet MS"/>
          <w:color w:val="1F4E79" w:themeColor="accent1" w:themeShade="80"/>
        </w:rPr>
        <w:t>În cadrul acestei categorii de solicitanți intră atât asociațiile și fundațiile membre ale parteneriatului ce implementează proiectul cât și alte asociații și fundații care în conformitate cu documentele statutare au ca și obiective implementarea de măsuri specifice pieței muncii din regiunea/regiunile de implementare a proiectului.</w:t>
      </w:r>
    </w:p>
    <w:p w14:paraId="4248B2C1" w14:textId="77777777" w:rsidR="00841D81" w:rsidRPr="00287D9C" w:rsidRDefault="0049435A" w:rsidP="00841D81">
      <w:pPr>
        <w:jc w:val="both"/>
        <w:rPr>
          <w:rFonts w:ascii="Trebuchet MS" w:hAnsi="Trebuchet MS"/>
          <w:bCs/>
          <w:color w:val="1F4E79" w:themeColor="accent1" w:themeShade="80"/>
        </w:rPr>
      </w:pPr>
      <w:r w:rsidRPr="00287D9C">
        <w:rPr>
          <w:rFonts w:ascii="Trebuchet MS" w:hAnsi="Trebuchet MS"/>
          <w:color w:val="1F4E79" w:themeColor="accent1" w:themeShade="80"/>
        </w:rPr>
        <w:t xml:space="preserve">O fundație/asociație/federație definită mai sus, </w:t>
      </w:r>
      <w:r w:rsidR="00841D81" w:rsidRPr="00287D9C">
        <w:rPr>
          <w:rFonts w:ascii="Trebuchet MS" w:hAnsi="Trebuchet MS"/>
          <w:bCs/>
          <w:color w:val="1F4E79" w:themeColor="accent1" w:themeShade="80"/>
        </w:rPr>
        <w:t>beneficiază de sprijin, este inclusă în grupul țintă și este cuantificată la indicatorii de realizare în cazul în care:</w:t>
      </w:r>
    </w:p>
    <w:p w14:paraId="7B637904" w14:textId="3CCD6CF6" w:rsidR="0049435A" w:rsidRPr="00287D9C" w:rsidRDefault="0049435A">
      <w:pPr>
        <w:pStyle w:val="ListParagraph"/>
        <w:numPr>
          <w:ilvl w:val="0"/>
          <w:numId w:val="27"/>
        </w:numPr>
        <w:jc w:val="both"/>
        <w:rPr>
          <w:rFonts w:ascii="Trebuchet MS" w:hAnsi="Trebuchet MS"/>
          <w:bCs/>
          <w:color w:val="1F4E79" w:themeColor="accent1" w:themeShade="80"/>
        </w:rPr>
      </w:pPr>
      <w:r w:rsidRPr="00287D9C">
        <w:rPr>
          <w:rFonts w:ascii="Trebuchet MS" w:hAnsi="Trebuchet MS"/>
          <w:bCs/>
          <w:color w:val="1F4E79" w:themeColor="accent1" w:themeShade="80"/>
        </w:rPr>
        <w:t xml:space="preserve">Beneficiază de măsurile/serviciile specifice definite conform Activității nr. 1 si  2 definite  conform secțiunii </w:t>
      </w:r>
      <w:r w:rsidR="00841D81" w:rsidRPr="00287D9C">
        <w:rPr>
          <w:rFonts w:ascii="Trebuchet MS" w:hAnsi="Trebuchet MS"/>
          <w:color w:val="1F4E79" w:themeColor="accent1" w:themeShade="80"/>
        </w:rPr>
        <w:t xml:space="preserve">5.2.2 Activități eligibile din prezentul </w:t>
      </w:r>
      <w:r w:rsidR="00841D81" w:rsidRPr="00287D9C">
        <w:rPr>
          <w:rFonts w:ascii="Trebuchet MS" w:hAnsi="Trebuchet MS"/>
          <w:bCs/>
          <w:color w:val="1F4E79" w:themeColor="accent1" w:themeShade="80"/>
        </w:rPr>
        <w:t>Ghidul.</w:t>
      </w:r>
    </w:p>
    <w:p w14:paraId="32267E2C" w14:textId="0333B31D" w:rsidR="0049435A" w:rsidRPr="00287D9C" w:rsidRDefault="0049435A">
      <w:pPr>
        <w:pStyle w:val="ListParagraph"/>
        <w:numPr>
          <w:ilvl w:val="0"/>
          <w:numId w:val="27"/>
        </w:numPr>
        <w:jc w:val="both"/>
        <w:rPr>
          <w:rFonts w:ascii="Trebuchet MS" w:hAnsi="Trebuchet MS"/>
          <w:bCs/>
          <w:color w:val="1F4E79" w:themeColor="accent1" w:themeShade="80"/>
        </w:rPr>
      </w:pPr>
      <w:r w:rsidRPr="00287D9C">
        <w:rPr>
          <w:rFonts w:ascii="Trebuchet MS" w:hAnsi="Trebuchet MS"/>
          <w:bCs/>
          <w:color w:val="1F4E79" w:themeColor="accent1" w:themeShade="80"/>
        </w:rPr>
        <w:t xml:space="preserve">Personalul angajat/membrii din structurile de conducere beneficiază de măsuri de formare/instruire în conformitate cu  Activitatea nr. 3 definită conform </w:t>
      </w:r>
      <w:r w:rsidR="00841D81" w:rsidRPr="00287D9C">
        <w:rPr>
          <w:rFonts w:ascii="Trebuchet MS" w:hAnsi="Trebuchet MS"/>
          <w:bCs/>
          <w:color w:val="1F4E79" w:themeColor="accent1" w:themeShade="80"/>
        </w:rPr>
        <w:t>secțiunii</w:t>
      </w:r>
      <w:r w:rsidR="00841D81" w:rsidRPr="00287D9C">
        <w:rPr>
          <w:rFonts w:ascii="Trebuchet MS" w:hAnsi="Trebuchet MS"/>
          <w:color w:val="1F4E79" w:themeColor="accent1" w:themeShade="80"/>
        </w:rPr>
        <w:t xml:space="preserve"> 5.2.2 Activități eligibile din prezentul </w:t>
      </w:r>
      <w:r w:rsidR="00841D81" w:rsidRPr="00287D9C">
        <w:rPr>
          <w:rFonts w:ascii="Trebuchet MS" w:hAnsi="Trebuchet MS"/>
          <w:bCs/>
          <w:color w:val="1F4E79" w:themeColor="accent1" w:themeShade="80"/>
        </w:rPr>
        <w:t>Ghidul.</w:t>
      </w:r>
    </w:p>
    <w:p w14:paraId="09C3313C" w14:textId="77777777" w:rsidR="0049435A" w:rsidRPr="00287D9C" w:rsidRDefault="0049435A" w:rsidP="0049435A">
      <w:pPr>
        <w:jc w:val="both"/>
        <w:rPr>
          <w:rFonts w:ascii="Trebuchet MS" w:hAnsi="Trebuchet MS"/>
          <w:bCs/>
          <w:color w:val="1F4E79" w:themeColor="accent1" w:themeShade="80"/>
        </w:rPr>
      </w:pPr>
      <w:r w:rsidRPr="00287D9C">
        <w:rPr>
          <w:rFonts w:ascii="Trebuchet MS" w:hAnsi="Trebuchet MS"/>
          <w:bCs/>
          <w:color w:val="1F4E79" w:themeColor="accent1" w:themeShade="80"/>
        </w:rPr>
        <w:t>N.B: pentru contabilizarea în categoria de grup țintă „Asociații/Fundații/Federații“, la data intrării în operațiune se vor prezenta următoarele documente(după caz):</w:t>
      </w:r>
    </w:p>
    <w:p w14:paraId="204476B5" w14:textId="716B096B" w:rsidR="0049435A" w:rsidRPr="00287D9C" w:rsidRDefault="0049435A">
      <w:pPr>
        <w:pStyle w:val="ListParagraph"/>
        <w:numPr>
          <w:ilvl w:val="0"/>
          <w:numId w:val="28"/>
        </w:numPr>
        <w:jc w:val="both"/>
        <w:rPr>
          <w:rFonts w:ascii="Trebuchet MS" w:hAnsi="Trebuchet MS"/>
          <w:bCs/>
          <w:color w:val="1F4E79" w:themeColor="accent1" w:themeShade="80"/>
        </w:rPr>
      </w:pPr>
      <w:r w:rsidRPr="00287D9C">
        <w:rPr>
          <w:rFonts w:ascii="Trebuchet MS" w:hAnsi="Trebuchet MS"/>
          <w:bCs/>
          <w:color w:val="1F4E79" w:themeColor="accent1" w:themeShade="80"/>
        </w:rPr>
        <w:t>Documente statutare care atestă faptul că organizația are printre obiective implementarea de măsuri specifice pieței muncii</w:t>
      </w:r>
      <w:r w:rsidR="00841D81" w:rsidRPr="00287D9C">
        <w:rPr>
          <w:rFonts w:ascii="Trebuchet MS" w:hAnsi="Trebuchet MS"/>
          <w:bCs/>
          <w:color w:val="1F4E79" w:themeColor="accent1" w:themeShade="80"/>
        </w:rPr>
        <w:t>;</w:t>
      </w:r>
    </w:p>
    <w:p w14:paraId="7D8AC229" w14:textId="32553C52" w:rsidR="0049435A" w:rsidRPr="00287D9C" w:rsidRDefault="0049435A">
      <w:pPr>
        <w:pStyle w:val="ListParagraph"/>
        <w:numPr>
          <w:ilvl w:val="0"/>
          <w:numId w:val="28"/>
        </w:numPr>
        <w:jc w:val="both"/>
        <w:rPr>
          <w:rFonts w:ascii="Trebuchet MS" w:hAnsi="Trebuchet MS"/>
          <w:bCs/>
          <w:color w:val="1F4E79" w:themeColor="accent1" w:themeShade="80"/>
        </w:rPr>
      </w:pPr>
      <w:r w:rsidRPr="00287D9C">
        <w:rPr>
          <w:rFonts w:ascii="Trebuchet MS" w:hAnsi="Trebuchet MS"/>
          <w:bCs/>
          <w:color w:val="1F4E79" w:themeColor="accent1" w:themeShade="80"/>
        </w:rPr>
        <w:t>Extras din registrul asociațiilor și fundațiilor</w:t>
      </w:r>
      <w:r w:rsidR="00841D81" w:rsidRPr="00287D9C">
        <w:rPr>
          <w:rFonts w:ascii="Trebuchet MS" w:hAnsi="Trebuchet MS"/>
          <w:bCs/>
          <w:color w:val="1F4E79" w:themeColor="accent1" w:themeShade="80"/>
        </w:rPr>
        <w:t>.</w:t>
      </w:r>
    </w:p>
    <w:p w14:paraId="454150D1" w14:textId="77777777" w:rsidR="00841D81" w:rsidRPr="00287D9C" w:rsidRDefault="00841D81" w:rsidP="00841D81">
      <w:pPr>
        <w:pStyle w:val="NormalWeb"/>
        <w:jc w:val="both"/>
        <w:rPr>
          <w:rFonts w:ascii="Trebuchet MS" w:eastAsiaTheme="minorHAnsi" w:hAnsi="Trebuchet MS" w:cstheme="minorBidi"/>
          <w:bCs/>
          <w:color w:val="1F4E79" w:themeColor="accent1" w:themeShade="80"/>
          <w:sz w:val="22"/>
          <w:szCs w:val="22"/>
          <w:lang w:val="ro-RO"/>
        </w:rPr>
      </w:pPr>
      <w:r w:rsidRPr="00287D9C">
        <w:rPr>
          <w:rFonts w:ascii="Trebuchet MS" w:eastAsiaTheme="minorHAnsi" w:hAnsi="Trebuchet MS" w:cstheme="minorBidi"/>
          <w:bCs/>
          <w:color w:val="1F4E79" w:themeColor="accent1" w:themeShade="80"/>
          <w:sz w:val="22"/>
          <w:szCs w:val="22"/>
          <w:lang w:val="ro-RO"/>
        </w:rPr>
        <w:t xml:space="preserve">Pentru liderul de parteneriat/parteneri nu se vor solicita documente care să ateste eligibilitatea în categoria de grup țintă </w:t>
      </w:r>
      <w:r w:rsidR="0049435A" w:rsidRPr="00287D9C">
        <w:rPr>
          <w:rFonts w:ascii="Trebuchet MS" w:eastAsiaTheme="minorHAnsi" w:hAnsi="Trebuchet MS" w:cstheme="minorBidi"/>
          <w:bCs/>
          <w:color w:val="1F4E79" w:themeColor="accent1" w:themeShade="80"/>
          <w:sz w:val="22"/>
          <w:szCs w:val="22"/>
          <w:lang w:val="ro-RO"/>
        </w:rPr>
        <w:t xml:space="preserve">„asociații/fundații/federații“, </w:t>
      </w:r>
      <w:r w:rsidRPr="00287D9C">
        <w:rPr>
          <w:rFonts w:ascii="Trebuchet MS" w:eastAsiaTheme="minorHAnsi" w:hAnsi="Trebuchet MS" w:cstheme="minorBidi"/>
          <w:bCs/>
          <w:color w:val="1F4E79" w:themeColor="accent1" w:themeShade="80"/>
          <w:sz w:val="22"/>
          <w:szCs w:val="22"/>
          <w:lang w:val="ro-RO"/>
        </w:rPr>
        <w:t>în implementare, încadrarea în criteriile de eligibilitate fiind realizată la semnarea contractului.</w:t>
      </w:r>
    </w:p>
    <w:p w14:paraId="65589793" w14:textId="38826D55" w:rsidR="0049435A" w:rsidRPr="00287D9C" w:rsidRDefault="0049435A" w:rsidP="0049435A">
      <w:pPr>
        <w:pStyle w:val="NormalWeb"/>
        <w:jc w:val="both"/>
        <w:rPr>
          <w:rFonts w:ascii="Trebuchet MS" w:hAnsi="Trebuchet MS"/>
          <w:bCs/>
          <w:color w:val="1F4E79" w:themeColor="accent1" w:themeShade="80"/>
          <w:sz w:val="22"/>
          <w:szCs w:val="22"/>
          <w:lang w:val="ro-RO"/>
        </w:rPr>
      </w:pPr>
      <w:r w:rsidRPr="00287D9C">
        <w:rPr>
          <w:rFonts w:ascii="Trebuchet MS" w:hAnsi="Trebuchet MS"/>
          <w:bCs/>
          <w:color w:val="1F4E79" w:themeColor="accent1" w:themeShade="80"/>
          <w:sz w:val="22"/>
          <w:szCs w:val="22"/>
          <w:lang w:val="ro-RO"/>
        </w:rPr>
        <w:lastRenderedPageBreak/>
        <w:t>N.B Nici o entitate cu personalitate juridică nu poate avea calitatea de solicitant sau partener sau grup țintă în mai mult de o operațiune în cadrul măsurii„ 1.b.2 Consolidarea dialogului social și a parteneriatelor pentru ocupare și formare, inclusiv cu participarea societății civile“</w:t>
      </w:r>
      <w:r w:rsidR="00FC2AB2" w:rsidRPr="00287D9C">
        <w:rPr>
          <w:rFonts w:ascii="Trebuchet MS" w:hAnsi="Trebuchet MS"/>
          <w:bCs/>
          <w:color w:val="1F4E79" w:themeColor="accent1" w:themeShade="80"/>
          <w:sz w:val="22"/>
          <w:szCs w:val="22"/>
          <w:lang w:val="ro-RO"/>
        </w:rPr>
        <w:t>.</w:t>
      </w:r>
    </w:p>
    <w:p w14:paraId="12BBDE43" w14:textId="77777777" w:rsidR="0049435A" w:rsidRPr="00287D9C" w:rsidRDefault="0049435A">
      <w:pPr>
        <w:pStyle w:val="ListParagraph"/>
        <w:numPr>
          <w:ilvl w:val="0"/>
          <w:numId w:val="26"/>
        </w:numPr>
        <w:jc w:val="both"/>
        <w:rPr>
          <w:rFonts w:ascii="Trebuchet MS" w:hAnsi="Trebuchet MS"/>
          <w:bCs/>
          <w:color w:val="1F4E79" w:themeColor="accent1" w:themeShade="80"/>
        </w:rPr>
      </w:pPr>
      <w:r w:rsidRPr="00287D9C">
        <w:rPr>
          <w:rFonts w:ascii="Trebuchet MS" w:hAnsi="Trebuchet MS"/>
          <w:bCs/>
          <w:color w:val="1F4E79" w:themeColor="accent1" w:themeShade="80"/>
        </w:rPr>
        <w:t>Membrii/specialiști ai partenerilor sociali (asociații/fundații/federații)</w:t>
      </w:r>
    </w:p>
    <w:p w14:paraId="4C4A6D7B" w14:textId="77777777" w:rsidR="0049435A" w:rsidRPr="00287D9C" w:rsidRDefault="0049435A" w:rsidP="0049435A">
      <w:pPr>
        <w:jc w:val="both"/>
        <w:rPr>
          <w:rFonts w:ascii="Trebuchet MS" w:hAnsi="Trebuchet MS"/>
          <w:bCs/>
          <w:color w:val="1F4E79" w:themeColor="accent1" w:themeShade="80"/>
        </w:rPr>
      </w:pPr>
      <w:r w:rsidRPr="00287D9C">
        <w:rPr>
          <w:rFonts w:ascii="Trebuchet MS" w:hAnsi="Trebuchet MS"/>
          <w:bCs/>
          <w:color w:val="1F4E79" w:themeColor="accent1" w:themeShade="80"/>
        </w:rPr>
        <w:t>În această categorie sunt incluse persoanele fizice care se încadrează:</w:t>
      </w:r>
    </w:p>
    <w:p w14:paraId="5E56E9EA" w14:textId="5BB5501B" w:rsidR="0049435A" w:rsidRPr="00287D9C" w:rsidRDefault="0049435A" w:rsidP="0049435A">
      <w:pPr>
        <w:spacing w:after="0" w:line="240" w:lineRule="auto"/>
        <w:ind w:left="567"/>
        <w:jc w:val="both"/>
        <w:rPr>
          <w:rFonts w:ascii="Trebuchet MS" w:hAnsi="Trebuchet MS"/>
          <w:bCs/>
          <w:color w:val="1F4E79" w:themeColor="accent1" w:themeShade="80"/>
        </w:rPr>
      </w:pPr>
      <w:r w:rsidRPr="00287D9C">
        <w:rPr>
          <w:rFonts w:ascii="Trebuchet MS" w:hAnsi="Trebuchet MS"/>
          <w:bCs/>
          <w:color w:val="1F4E79" w:themeColor="accent1" w:themeShade="80"/>
        </w:rPr>
        <w:t>- categoria personalului angajat în asociații/fundații/federații și are atribuții</w:t>
      </w:r>
      <w:r w:rsidR="00FC2AB2" w:rsidRPr="00287D9C">
        <w:rPr>
          <w:rFonts w:ascii="Trebuchet MS" w:hAnsi="Trebuchet MS"/>
          <w:bCs/>
          <w:color w:val="1F4E79" w:themeColor="accent1" w:themeShade="80"/>
        </w:rPr>
        <w:t>,</w:t>
      </w:r>
      <w:r w:rsidRPr="00287D9C">
        <w:rPr>
          <w:rFonts w:ascii="Trebuchet MS" w:hAnsi="Trebuchet MS"/>
          <w:bCs/>
          <w:color w:val="1F4E79" w:themeColor="accent1" w:themeShade="80"/>
        </w:rPr>
        <w:t xml:space="preserve"> conform fișei postului</w:t>
      </w:r>
      <w:r w:rsidR="00FC2AB2" w:rsidRPr="00287D9C">
        <w:rPr>
          <w:rFonts w:ascii="Trebuchet MS" w:hAnsi="Trebuchet MS"/>
          <w:bCs/>
          <w:color w:val="1F4E79" w:themeColor="accent1" w:themeShade="80"/>
        </w:rPr>
        <w:t>,</w:t>
      </w:r>
      <w:r w:rsidRPr="00287D9C">
        <w:rPr>
          <w:rFonts w:ascii="Trebuchet MS" w:hAnsi="Trebuchet MS"/>
          <w:bCs/>
          <w:color w:val="1F4E79" w:themeColor="accent1" w:themeShade="80"/>
        </w:rPr>
        <w:t xml:space="preserve"> în domeniul pieței muncii</w:t>
      </w:r>
      <w:r w:rsidR="00FC2AB2" w:rsidRPr="00287D9C">
        <w:rPr>
          <w:rFonts w:ascii="Trebuchet MS" w:hAnsi="Trebuchet MS"/>
          <w:bCs/>
          <w:color w:val="1F4E79" w:themeColor="accent1" w:themeShade="80"/>
        </w:rPr>
        <w:t>;</w:t>
      </w:r>
    </w:p>
    <w:p w14:paraId="475894DE" w14:textId="55CEFE43" w:rsidR="0049435A" w:rsidRPr="00287D9C" w:rsidRDefault="0049435A" w:rsidP="0049435A">
      <w:pPr>
        <w:spacing w:after="0" w:line="240" w:lineRule="auto"/>
        <w:ind w:left="567"/>
        <w:jc w:val="both"/>
        <w:rPr>
          <w:rFonts w:ascii="Trebuchet MS" w:hAnsi="Trebuchet MS"/>
          <w:bCs/>
          <w:color w:val="1F4E79" w:themeColor="accent1" w:themeShade="80"/>
        </w:rPr>
      </w:pPr>
      <w:r w:rsidRPr="00287D9C">
        <w:rPr>
          <w:rFonts w:ascii="Trebuchet MS" w:hAnsi="Trebuchet MS"/>
          <w:bCs/>
          <w:color w:val="1F4E79" w:themeColor="accent1" w:themeShade="80"/>
        </w:rPr>
        <w:t>- este membru al organelor de conducere (consiliu director/adunarea generala) a unei asociații/federații/fundații ce are printre obiective implementarea de măsuri specifice pieței muncii</w:t>
      </w:r>
      <w:r w:rsidR="00FC2AB2" w:rsidRPr="00287D9C">
        <w:rPr>
          <w:rFonts w:ascii="Trebuchet MS" w:hAnsi="Trebuchet MS"/>
          <w:bCs/>
          <w:color w:val="1F4E79" w:themeColor="accent1" w:themeShade="80"/>
        </w:rPr>
        <w:t>;</w:t>
      </w:r>
    </w:p>
    <w:p w14:paraId="2C53E0D7" w14:textId="382161D7" w:rsidR="0049435A" w:rsidRPr="00287D9C" w:rsidRDefault="0049435A" w:rsidP="0049435A">
      <w:pPr>
        <w:spacing w:after="0" w:line="240" w:lineRule="auto"/>
        <w:ind w:left="567"/>
        <w:jc w:val="both"/>
        <w:rPr>
          <w:rFonts w:ascii="Trebuchet MS" w:hAnsi="Trebuchet MS"/>
          <w:bCs/>
          <w:color w:val="1F4E79" w:themeColor="accent1" w:themeShade="80"/>
        </w:rPr>
      </w:pPr>
      <w:r w:rsidRPr="00287D9C">
        <w:rPr>
          <w:rFonts w:ascii="Trebuchet MS" w:hAnsi="Trebuchet MS"/>
          <w:bCs/>
          <w:color w:val="1F4E79" w:themeColor="accent1" w:themeShade="80"/>
        </w:rPr>
        <w:t>- este membru al unei comisii de dialog/social sau civic la propunerea unei asociații/federații/fundații ce are printre obiective implementarea de măsuri specifice pieței muncii.</w:t>
      </w:r>
    </w:p>
    <w:p w14:paraId="6ED8921C" w14:textId="77777777" w:rsidR="00FC2AB2" w:rsidRPr="00287D9C" w:rsidRDefault="00FC2AB2" w:rsidP="00FC2AB2">
      <w:pPr>
        <w:jc w:val="both"/>
        <w:rPr>
          <w:rFonts w:ascii="Trebuchet MS" w:hAnsi="Trebuchet MS"/>
          <w:bCs/>
          <w:color w:val="1F4E79" w:themeColor="accent1" w:themeShade="80"/>
        </w:rPr>
      </w:pPr>
      <w:r w:rsidRPr="00287D9C">
        <w:rPr>
          <w:rFonts w:ascii="Trebuchet MS" w:hAnsi="Trebuchet MS"/>
          <w:bCs/>
          <w:color w:val="1F4E79" w:themeColor="accent1" w:themeShade="80"/>
        </w:rPr>
        <w:t xml:space="preserve">Membrii/specialiștii partenerilor sociali vor fi incluși în grupul țintă și vor fi contabilizați la indicatorii de realizare în cazul în care beneficiază de măsuri de formare/instruire în conformitate cu Activitatea nr. 3 definită conform secțiunii </w:t>
      </w:r>
      <w:bookmarkStart w:id="64" w:name="_Hlk134181963"/>
      <w:r w:rsidRPr="00287D9C">
        <w:rPr>
          <w:rFonts w:ascii="Trebuchet MS" w:hAnsi="Trebuchet MS"/>
          <w:color w:val="1F4E79" w:themeColor="accent1" w:themeShade="80"/>
        </w:rPr>
        <w:t xml:space="preserve">5.2.2 Activități eligibile din prezentul </w:t>
      </w:r>
      <w:r w:rsidRPr="00287D9C">
        <w:rPr>
          <w:rFonts w:ascii="Trebuchet MS" w:hAnsi="Trebuchet MS"/>
          <w:bCs/>
          <w:color w:val="1F4E79" w:themeColor="accent1" w:themeShade="80"/>
        </w:rPr>
        <w:t>Ghidul.</w:t>
      </w:r>
      <w:bookmarkEnd w:id="64"/>
    </w:p>
    <w:p w14:paraId="453DFFA1" w14:textId="6C7C1075" w:rsidR="0049435A" w:rsidRPr="00287D9C" w:rsidRDefault="0049435A" w:rsidP="0049435A">
      <w:pPr>
        <w:jc w:val="both"/>
        <w:rPr>
          <w:rFonts w:ascii="Trebuchet MS" w:hAnsi="Trebuchet MS"/>
          <w:bCs/>
          <w:color w:val="1F4E79" w:themeColor="accent1" w:themeShade="80"/>
        </w:rPr>
      </w:pPr>
      <w:r w:rsidRPr="00287D9C">
        <w:rPr>
          <w:rFonts w:ascii="Trebuchet MS" w:hAnsi="Trebuchet MS"/>
          <w:bCs/>
          <w:color w:val="1F4E79" w:themeColor="accent1" w:themeShade="80"/>
        </w:rPr>
        <w:t>N.B Nici o persoană fizică nu va putea face parte din grupul țintă al operațiunilor finanțate în cadrul prezentului apel de proiecte dacă asociația/fundația/federația din care face parte în calitate de angajat sau în calitate de membru al structurilor de conducere nu face parte din grupul țintă al operațiunii.</w:t>
      </w:r>
    </w:p>
    <w:p w14:paraId="0BBA76FB" w14:textId="5782BF60" w:rsidR="00693AF4" w:rsidRPr="00287D9C" w:rsidRDefault="00693AF4" w:rsidP="0049435A">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Valorile minime acceptate ale participanților pe categorii de grupuri țintă eligibil sunt prezentate mai jos:</w:t>
      </w:r>
    </w:p>
    <w:tbl>
      <w:tblPr>
        <w:tblStyle w:val="TableGrid"/>
        <w:tblW w:w="9351" w:type="dxa"/>
        <w:tblLook w:val="04A0" w:firstRow="1" w:lastRow="0" w:firstColumn="1" w:lastColumn="0" w:noHBand="0" w:noVBand="1"/>
      </w:tblPr>
      <w:tblGrid>
        <w:gridCol w:w="1271"/>
        <w:gridCol w:w="3544"/>
        <w:gridCol w:w="2410"/>
        <w:gridCol w:w="2126"/>
      </w:tblGrid>
      <w:tr w:rsidR="00287D9C" w:rsidRPr="00287D9C" w14:paraId="6F500D4E" w14:textId="77777777" w:rsidTr="004D147C">
        <w:tc>
          <w:tcPr>
            <w:tcW w:w="1271" w:type="dxa"/>
          </w:tcPr>
          <w:p w14:paraId="25CF4C40" w14:textId="77777777" w:rsidR="00693AF4" w:rsidRPr="00287D9C" w:rsidRDefault="00693AF4" w:rsidP="001F3750">
            <w:pPr>
              <w:jc w:val="center"/>
              <w:rPr>
                <w:rFonts w:ascii="Trebuchet MS" w:eastAsia="Calibri" w:hAnsi="Trebuchet MS" w:cs="Times New Roman"/>
                <w:b/>
                <w:bCs/>
                <w:color w:val="1F4E79" w:themeColor="accent1" w:themeShade="80"/>
              </w:rPr>
            </w:pPr>
            <w:r w:rsidRPr="00287D9C">
              <w:rPr>
                <w:rFonts w:ascii="Trebuchet MS" w:eastAsia="Calibri" w:hAnsi="Trebuchet MS" w:cs="Times New Roman"/>
                <w:b/>
                <w:bCs/>
                <w:color w:val="1F4E79" w:themeColor="accent1" w:themeShade="80"/>
              </w:rPr>
              <w:t>Obiectiv specific</w:t>
            </w:r>
          </w:p>
        </w:tc>
        <w:tc>
          <w:tcPr>
            <w:tcW w:w="3544" w:type="dxa"/>
          </w:tcPr>
          <w:p w14:paraId="1CACFE68" w14:textId="77777777" w:rsidR="00693AF4" w:rsidRPr="00287D9C" w:rsidRDefault="00693AF4" w:rsidP="001F3750">
            <w:pPr>
              <w:jc w:val="center"/>
              <w:rPr>
                <w:rFonts w:ascii="Trebuchet MS" w:eastAsia="Calibri" w:hAnsi="Trebuchet MS" w:cs="Times New Roman"/>
                <w:b/>
                <w:bCs/>
                <w:color w:val="1F4E79" w:themeColor="accent1" w:themeShade="80"/>
              </w:rPr>
            </w:pPr>
            <w:r w:rsidRPr="00287D9C">
              <w:rPr>
                <w:rFonts w:ascii="Trebuchet MS" w:eastAsia="Calibri" w:hAnsi="Trebuchet MS" w:cs="Times New Roman"/>
                <w:b/>
                <w:bCs/>
                <w:color w:val="1F4E79" w:themeColor="accent1" w:themeShade="80"/>
              </w:rPr>
              <w:t>Categorie grup țintă</w:t>
            </w:r>
          </w:p>
        </w:tc>
        <w:tc>
          <w:tcPr>
            <w:tcW w:w="2410" w:type="dxa"/>
          </w:tcPr>
          <w:p w14:paraId="33A89660" w14:textId="22D1D0C0" w:rsidR="00693AF4" w:rsidRPr="00287D9C" w:rsidRDefault="00693AF4" w:rsidP="001F3750">
            <w:pPr>
              <w:jc w:val="center"/>
              <w:rPr>
                <w:rFonts w:ascii="Trebuchet MS" w:eastAsia="Calibri" w:hAnsi="Trebuchet MS" w:cs="Times New Roman"/>
                <w:b/>
                <w:bCs/>
                <w:color w:val="1F4E79" w:themeColor="accent1" w:themeShade="80"/>
              </w:rPr>
            </w:pPr>
            <w:r w:rsidRPr="00287D9C">
              <w:rPr>
                <w:rFonts w:ascii="Trebuchet MS" w:eastAsia="Calibri" w:hAnsi="Trebuchet MS" w:cs="Times New Roman"/>
                <w:b/>
                <w:bCs/>
                <w:color w:val="1F4E79" w:themeColor="accent1" w:themeShade="80"/>
              </w:rPr>
              <w:t>Valoarea minim</w:t>
            </w:r>
            <w:r w:rsidR="001F3750" w:rsidRPr="00287D9C">
              <w:rPr>
                <w:rFonts w:ascii="Trebuchet MS" w:eastAsia="Calibri" w:hAnsi="Trebuchet MS" w:cs="Times New Roman"/>
                <w:b/>
                <w:bCs/>
                <w:color w:val="1F4E79" w:themeColor="accent1" w:themeShade="80"/>
              </w:rPr>
              <w:t>ă</w:t>
            </w:r>
            <w:r w:rsidRPr="00287D9C">
              <w:rPr>
                <w:rFonts w:ascii="Trebuchet MS" w:eastAsia="Calibri" w:hAnsi="Trebuchet MS" w:cs="Times New Roman"/>
                <w:b/>
                <w:bCs/>
                <w:color w:val="1F4E79" w:themeColor="accent1" w:themeShade="80"/>
              </w:rPr>
              <w:t xml:space="preserve"> obligatorie pe proiect – Regiune dezvoltată</w:t>
            </w:r>
          </w:p>
        </w:tc>
        <w:tc>
          <w:tcPr>
            <w:tcW w:w="2126" w:type="dxa"/>
          </w:tcPr>
          <w:p w14:paraId="659DBC5C" w14:textId="58E6921F" w:rsidR="00693AF4" w:rsidRPr="00287D9C" w:rsidRDefault="00693AF4" w:rsidP="001F3750">
            <w:pPr>
              <w:jc w:val="center"/>
              <w:rPr>
                <w:rFonts w:ascii="Trebuchet MS" w:eastAsia="Calibri" w:hAnsi="Trebuchet MS" w:cs="Times New Roman"/>
                <w:b/>
                <w:bCs/>
                <w:color w:val="1F4E79" w:themeColor="accent1" w:themeShade="80"/>
              </w:rPr>
            </w:pPr>
            <w:r w:rsidRPr="00287D9C">
              <w:rPr>
                <w:rFonts w:ascii="Trebuchet MS" w:eastAsia="Calibri" w:hAnsi="Trebuchet MS" w:cs="Times New Roman"/>
                <w:b/>
                <w:bCs/>
                <w:color w:val="1F4E79" w:themeColor="accent1" w:themeShade="80"/>
              </w:rPr>
              <w:t>Valoarea minim</w:t>
            </w:r>
            <w:r w:rsidR="001F3750" w:rsidRPr="00287D9C">
              <w:rPr>
                <w:rFonts w:ascii="Trebuchet MS" w:eastAsia="Calibri" w:hAnsi="Trebuchet MS" w:cs="Times New Roman"/>
                <w:b/>
                <w:bCs/>
                <w:color w:val="1F4E79" w:themeColor="accent1" w:themeShade="80"/>
              </w:rPr>
              <w:t>ă</w:t>
            </w:r>
            <w:r w:rsidRPr="00287D9C">
              <w:rPr>
                <w:rFonts w:ascii="Trebuchet MS" w:eastAsia="Calibri" w:hAnsi="Trebuchet MS" w:cs="Times New Roman"/>
                <w:b/>
                <w:bCs/>
                <w:color w:val="1F4E79" w:themeColor="accent1" w:themeShade="80"/>
              </w:rPr>
              <w:t xml:space="preserve"> obligatorie pe proiect – Regiuni mai puțin dezvoltate</w:t>
            </w:r>
          </w:p>
        </w:tc>
      </w:tr>
      <w:tr w:rsidR="00287D9C" w:rsidRPr="00287D9C" w14:paraId="1A5D31C3" w14:textId="77777777" w:rsidTr="004D147C">
        <w:tc>
          <w:tcPr>
            <w:tcW w:w="1271" w:type="dxa"/>
          </w:tcPr>
          <w:p w14:paraId="6D1B5B26" w14:textId="0E574451" w:rsidR="00693AF4" w:rsidRPr="00287D9C" w:rsidRDefault="00693AF4" w:rsidP="004D147C">
            <w:pPr>
              <w:jc w:val="both"/>
              <w:rPr>
                <w:rFonts w:ascii="Trebuchet MS" w:eastAsia="Calibri" w:hAnsi="Trebuchet MS" w:cs="Times New Roman"/>
                <w:i/>
                <w:iCs/>
                <w:color w:val="1F4E79" w:themeColor="accent1" w:themeShade="80"/>
              </w:rPr>
            </w:pPr>
            <w:r w:rsidRPr="00287D9C">
              <w:rPr>
                <w:rFonts w:ascii="Trebuchet MS" w:eastAsia="Calibri" w:hAnsi="Trebuchet MS" w:cs="Times New Roman"/>
                <w:i/>
                <w:iCs/>
                <w:color w:val="1F4E79" w:themeColor="accent1" w:themeShade="80"/>
              </w:rPr>
              <w:t>O.S. 4.</w:t>
            </w:r>
            <w:r w:rsidR="00F95CA2" w:rsidRPr="00287D9C">
              <w:rPr>
                <w:rFonts w:ascii="Trebuchet MS" w:eastAsia="Calibri" w:hAnsi="Trebuchet MS" w:cs="Times New Roman"/>
                <w:i/>
                <w:iCs/>
                <w:color w:val="1F4E79" w:themeColor="accent1" w:themeShade="80"/>
              </w:rPr>
              <w:t>2</w:t>
            </w:r>
          </w:p>
        </w:tc>
        <w:tc>
          <w:tcPr>
            <w:tcW w:w="3544" w:type="dxa"/>
          </w:tcPr>
          <w:p w14:paraId="4D84BDB6" w14:textId="69FD1632" w:rsidR="00693AF4" w:rsidRPr="00287D9C" w:rsidRDefault="0049435A" w:rsidP="004D147C">
            <w:pPr>
              <w:jc w:val="both"/>
              <w:rPr>
                <w:rFonts w:ascii="Trebuchet MS" w:eastAsia="Calibri" w:hAnsi="Trebuchet MS" w:cs="Times New Roman"/>
                <w:i/>
                <w:iCs/>
                <w:color w:val="1F4E79" w:themeColor="accent1" w:themeShade="80"/>
              </w:rPr>
            </w:pPr>
            <w:r w:rsidRPr="00287D9C">
              <w:rPr>
                <w:rFonts w:ascii="Trebuchet MS" w:hAnsi="Trebuchet MS"/>
                <w:bCs/>
                <w:color w:val="1F4E79" w:themeColor="accent1" w:themeShade="80"/>
              </w:rPr>
              <w:t xml:space="preserve">Asociații/fundații/federații definite conform prevederilor OG 26/2000 </w:t>
            </w:r>
          </w:p>
        </w:tc>
        <w:tc>
          <w:tcPr>
            <w:tcW w:w="2410" w:type="dxa"/>
          </w:tcPr>
          <w:p w14:paraId="786EC129" w14:textId="150B89FE" w:rsidR="00693AF4" w:rsidRPr="00287D9C" w:rsidRDefault="0049435A" w:rsidP="00F95CA2">
            <w:pPr>
              <w:jc w:val="center"/>
              <w:rPr>
                <w:rFonts w:ascii="Trebuchet MS" w:eastAsia="Calibri" w:hAnsi="Trebuchet MS" w:cs="Times New Roman"/>
                <w:i/>
                <w:iCs/>
                <w:color w:val="1F4E79" w:themeColor="accent1" w:themeShade="80"/>
              </w:rPr>
            </w:pPr>
            <w:r w:rsidRPr="00287D9C">
              <w:rPr>
                <w:rFonts w:ascii="Trebuchet MS" w:eastAsia="Calibri" w:hAnsi="Trebuchet MS" w:cs="Times New Roman"/>
                <w:i/>
                <w:iCs/>
                <w:color w:val="1F4E79" w:themeColor="accent1" w:themeShade="80"/>
              </w:rPr>
              <w:t>30</w:t>
            </w:r>
          </w:p>
        </w:tc>
        <w:tc>
          <w:tcPr>
            <w:tcW w:w="2126" w:type="dxa"/>
          </w:tcPr>
          <w:p w14:paraId="4BF53E20" w14:textId="26BD1047" w:rsidR="00693AF4" w:rsidRPr="00287D9C" w:rsidRDefault="0049435A" w:rsidP="00F95CA2">
            <w:pPr>
              <w:jc w:val="center"/>
              <w:rPr>
                <w:rFonts w:ascii="Trebuchet MS" w:eastAsia="Calibri" w:hAnsi="Trebuchet MS" w:cs="Times New Roman"/>
                <w:i/>
                <w:iCs/>
                <w:color w:val="1F4E79" w:themeColor="accent1" w:themeShade="80"/>
              </w:rPr>
            </w:pPr>
            <w:r w:rsidRPr="00287D9C">
              <w:rPr>
                <w:rFonts w:ascii="Trebuchet MS" w:eastAsia="Calibri" w:hAnsi="Trebuchet MS" w:cs="Times New Roman"/>
                <w:i/>
                <w:iCs/>
                <w:color w:val="1F4E79" w:themeColor="accent1" w:themeShade="80"/>
              </w:rPr>
              <w:t>30</w:t>
            </w:r>
          </w:p>
        </w:tc>
      </w:tr>
      <w:tr w:rsidR="00287D9C" w:rsidRPr="00287D9C" w14:paraId="78456F2E" w14:textId="77777777" w:rsidTr="004D147C">
        <w:tc>
          <w:tcPr>
            <w:tcW w:w="1271" w:type="dxa"/>
          </w:tcPr>
          <w:p w14:paraId="2A17B78B" w14:textId="733AD5ED" w:rsidR="00F95CA2" w:rsidRPr="00287D9C" w:rsidRDefault="00F95CA2" w:rsidP="004D147C">
            <w:pPr>
              <w:jc w:val="both"/>
              <w:rPr>
                <w:rFonts w:ascii="Trebuchet MS" w:eastAsia="Calibri" w:hAnsi="Trebuchet MS" w:cs="Times New Roman"/>
                <w:i/>
                <w:iCs/>
                <w:color w:val="1F4E79" w:themeColor="accent1" w:themeShade="80"/>
              </w:rPr>
            </w:pPr>
            <w:r w:rsidRPr="00287D9C">
              <w:rPr>
                <w:rFonts w:ascii="Trebuchet MS" w:eastAsia="Calibri" w:hAnsi="Trebuchet MS" w:cs="Times New Roman"/>
                <w:i/>
                <w:iCs/>
                <w:color w:val="1F4E79" w:themeColor="accent1" w:themeShade="80"/>
              </w:rPr>
              <w:t>O.S. 4.2</w:t>
            </w:r>
          </w:p>
        </w:tc>
        <w:tc>
          <w:tcPr>
            <w:tcW w:w="3544" w:type="dxa"/>
          </w:tcPr>
          <w:p w14:paraId="6AE91F5E" w14:textId="2F645AA3" w:rsidR="00F95CA2" w:rsidRPr="00287D9C" w:rsidRDefault="00F95CA2" w:rsidP="004D147C">
            <w:pPr>
              <w:jc w:val="both"/>
              <w:rPr>
                <w:rFonts w:ascii="Trebuchet MS" w:hAnsi="Trebuchet MS"/>
                <w:bCs/>
                <w:color w:val="1F4E79" w:themeColor="accent1" w:themeShade="80"/>
              </w:rPr>
            </w:pPr>
            <w:r w:rsidRPr="00287D9C">
              <w:rPr>
                <w:rFonts w:ascii="Trebuchet MS" w:hAnsi="Trebuchet MS"/>
                <w:bCs/>
                <w:color w:val="1F4E79" w:themeColor="accent1" w:themeShade="80"/>
              </w:rPr>
              <w:t>Membrii/specialiștii ai partenerilor sociali</w:t>
            </w:r>
          </w:p>
        </w:tc>
        <w:tc>
          <w:tcPr>
            <w:tcW w:w="2410" w:type="dxa"/>
          </w:tcPr>
          <w:p w14:paraId="0C654B1E" w14:textId="5F38E7CA" w:rsidR="00F95CA2" w:rsidRPr="00287D9C" w:rsidRDefault="0049435A" w:rsidP="00F95CA2">
            <w:pPr>
              <w:jc w:val="center"/>
              <w:rPr>
                <w:rFonts w:ascii="Trebuchet MS" w:eastAsia="Calibri" w:hAnsi="Trebuchet MS" w:cs="Times New Roman"/>
                <w:i/>
                <w:iCs/>
                <w:color w:val="1F4E79" w:themeColor="accent1" w:themeShade="80"/>
              </w:rPr>
            </w:pPr>
            <w:r w:rsidRPr="00287D9C">
              <w:rPr>
                <w:rFonts w:ascii="Trebuchet MS" w:eastAsia="Calibri" w:hAnsi="Trebuchet MS" w:cs="Times New Roman"/>
                <w:i/>
                <w:iCs/>
                <w:color w:val="1F4E79" w:themeColor="accent1" w:themeShade="80"/>
              </w:rPr>
              <w:t>70</w:t>
            </w:r>
          </w:p>
        </w:tc>
        <w:tc>
          <w:tcPr>
            <w:tcW w:w="2126" w:type="dxa"/>
          </w:tcPr>
          <w:p w14:paraId="24FF7C04" w14:textId="30B34F7C" w:rsidR="00F95CA2" w:rsidRPr="00287D9C" w:rsidRDefault="0049435A" w:rsidP="00F95CA2">
            <w:pPr>
              <w:jc w:val="center"/>
              <w:rPr>
                <w:rFonts w:ascii="Trebuchet MS" w:eastAsia="Calibri" w:hAnsi="Trebuchet MS" w:cs="Times New Roman"/>
                <w:i/>
                <w:iCs/>
                <w:color w:val="1F4E79" w:themeColor="accent1" w:themeShade="80"/>
              </w:rPr>
            </w:pPr>
            <w:r w:rsidRPr="00287D9C">
              <w:rPr>
                <w:rFonts w:ascii="Trebuchet MS" w:eastAsia="Calibri" w:hAnsi="Trebuchet MS" w:cs="Times New Roman"/>
                <w:i/>
                <w:iCs/>
                <w:color w:val="1F4E79" w:themeColor="accent1" w:themeShade="80"/>
              </w:rPr>
              <w:t>70</w:t>
            </w:r>
          </w:p>
        </w:tc>
      </w:tr>
    </w:tbl>
    <w:p w14:paraId="736FA2F9" w14:textId="77777777" w:rsidR="00F95CA2" w:rsidRPr="00287D9C" w:rsidRDefault="00F95CA2" w:rsidP="00F95CA2">
      <w:pPr>
        <w:spacing w:before="120" w:after="120"/>
        <w:jc w:val="both"/>
        <w:rPr>
          <w:rFonts w:ascii="Trebuchet MS" w:hAnsi="Trebuchet MS"/>
          <w:iCs/>
          <w:color w:val="1F4E79" w:themeColor="accent1" w:themeShade="80"/>
        </w:rPr>
      </w:pPr>
      <w:r w:rsidRPr="00287D9C">
        <w:rPr>
          <w:rFonts w:ascii="Trebuchet MS" w:hAnsi="Trebuchet MS"/>
          <w:bCs/>
          <w:color w:val="1F4E79" w:themeColor="accent1" w:themeShade="80"/>
        </w:rPr>
        <w:t>Includerea grupului țintă la tipurile de regiuni se realizează exclusiv pe baza adresei de domiciliului în cazul persoanelor fizice și pe baza adresei sediului social în cazul persoanelor juridice.</w:t>
      </w:r>
    </w:p>
    <w:p w14:paraId="1EDB002A" w14:textId="126E0596" w:rsidR="00261A30" w:rsidRPr="00287D9C" w:rsidRDefault="00A153D2" w:rsidP="00693AF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Valoarea</w:t>
      </w:r>
      <w:r w:rsidR="00693AF4" w:rsidRPr="00287D9C">
        <w:rPr>
          <w:rFonts w:ascii="Trebuchet MS" w:hAnsi="Trebuchet MS"/>
          <w:iCs/>
          <w:color w:val="1F4E79" w:themeColor="accent1" w:themeShade="80"/>
        </w:rPr>
        <w:t xml:space="preserve"> mini</w:t>
      </w:r>
      <w:r w:rsidRPr="00287D9C">
        <w:rPr>
          <w:rFonts w:ascii="Trebuchet MS" w:hAnsi="Trebuchet MS"/>
          <w:iCs/>
          <w:color w:val="1F4E79" w:themeColor="accent1" w:themeShade="80"/>
        </w:rPr>
        <w:t>mă</w:t>
      </w:r>
      <w:r w:rsidR="00693AF4" w:rsidRPr="00287D9C">
        <w:rPr>
          <w:rFonts w:ascii="Trebuchet MS" w:hAnsi="Trebuchet MS"/>
          <w:iCs/>
          <w:color w:val="1F4E79" w:themeColor="accent1" w:themeShade="80"/>
        </w:rPr>
        <w:t xml:space="preserve"> obligatori</w:t>
      </w:r>
      <w:r w:rsidRPr="00287D9C">
        <w:rPr>
          <w:rFonts w:ascii="Trebuchet MS" w:hAnsi="Trebuchet MS"/>
          <w:iCs/>
          <w:color w:val="1F4E79" w:themeColor="accent1" w:themeShade="80"/>
        </w:rPr>
        <w:t>e</w:t>
      </w:r>
      <w:r w:rsidR="00693AF4" w:rsidRPr="00287D9C">
        <w:rPr>
          <w:rFonts w:ascii="Trebuchet MS" w:hAnsi="Trebuchet MS"/>
          <w:iCs/>
          <w:color w:val="1F4E79" w:themeColor="accent1" w:themeShade="80"/>
        </w:rPr>
        <w:t xml:space="preserve"> al </w:t>
      </w:r>
      <w:r w:rsidRPr="00287D9C">
        <w:rPr>
          <w:rFonts w:ascii="Trebuchet MS" w:hAnsi="Trebuchet MS"/>
          <w:iCs/>
          <w:color w:val="1F4E79" w:themeColor="accent1" w:themeShade="80"/>
        </w:rPr>
        <w:t xml:space="preserve">categoriilor </w:t>
      </w:r>
      <w:r w:rsidR="00693AF4" w:rsidRPr="00287D9C">
        <w:rPr>
          <w:rFonts w:ascii="Trebuchet MS" w:hAnsi="Trebuchet MS"/>
          <w:iCs/>
          <w:color w:val="1F4E79" w:themeColor="accent1" w:themeShade="80"/>
        </w:rPr>
        <w:t xml:space="preserve">grupului țintă vizat de proiect </w:t>
      </w:r>
      <w:r w:rsidRPr="00287D9C">
        <w:rPr>
          <w:rFonts w:ascii="Trebuchet MS" w:hAnsi="Trebuchet MS"/>
          <w:iCs/>
          <w:color w:val="1F4E79" w:themeColor="accent1" w:themeShade="80"/>
        </w:rPr>
        <w:t xml:space="preserve">este </w:t>
      </w:r>
      <w:r w:rsidR="00693AF4" w:rsidRPr="00287D9C">
        <w:rPr>
          <w:rFonts w:ascii="Trebuchet MS" w:hAnsi="Trebuchet MS"/>
          <w:iCs/>
          <w:color w:val="1F4E79" w:themeColor="accent1" w:themeShade="80"/>
        </w:rPr>
        <w:t>element de eligibilitate.</w:t>
      </w:r>
    </w:p>
    <w:p w14:paraId="4E9E6746" w14:textId="3AE74873" w:rsidR="00693AF4" w:rsidRPr="00287D9C" w:rsidRDefault="00693AF4" w:rsidP="00693AF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Beneficiarii de finanțare nerambursabilă au obligația de a respecta prevederile Regulamentului (UE) nr. 679 din 27 aprilie 2016 privind protecția persoanelor fizice în ceea ce privește prelucrarea datelor cu caracter personal și privind libera circulație a acestor date (Regulamentul general privind protecția datelor), transpuse în legislația națională prin Legea nr. 190/2018, precum și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w:t>
      </w:r>
      <w:r w:rsidRPr="00287D9C">
        <w:rPr>
          <w:rFonts w:ascii="Trebuchet MS" w:hAnsi="Trebuchet MS"/>
          <w:iCs/>
          <w:color w:val="1F4E79" w:themeColor="accent1" w:themeShade="80"/>
        </w:rPr>
        <w:lastRenderedPageBreak/>
        <w:t xml:space="preserve">prelucrarea datelor cu caracter personal și protecția vieții private în sectorul comunicațiilor electronice, cu modificările și completările ulterioare. </w:t>
      </w:r>
    </w:p>
    <w:p w14:paraId="2EAB9459" w14:textId="6AA4F598" w:rsidR="00C56104" w:rsidRPr="00287D9C" w:rsidRDefault="00693AF4" w:rsidP="00693AF4">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Astfel, participanții la activitățile proiectului vor fi informați despre obligativitatea de a furniza datele lor personale si despre faptul că datele lor personale vor fi prelucrate în aplicațiile electronice SMIS/</w:t>
      </w:r>
      <w:proofErr w:type="spellStart"/>
      <w:r w:rsidRPr="00287D9C">
        <w:rPr>
          <w:rFonts w:ascii="Trebuchet MS" w:hAnsi="Trebuchet MS"/>
          <w:iCs/>
          <w:color w:val="1F4E79" w:themeColor="accent1" w:themeShade="80"/>
        </w:rPr>
        <w:t>MySMIS</w:t>
      </w:r>
      <w:proofErr w:type="spellEnd"/>
      <w:r w:rsidRPr="00287D9C">
        <w:rPr>
          <w:rFonts w:ascii="Trebuchet MS" w:hAnsi="Trebuchet MS"/>
          <w:iCs/>
          <w:color w:val="1F4E79" w:themeColor="accent1" w:themeShade="80"/>
        </w:rPr>
        <w:t>, în toate fazele de evaluare/ contractare/ implementare/ sustenabilitate a proiectului, cu respectarea dispozițiilor legale menționate. Beneficiarii trebuie să facă dovada ca au obținut consimțământul pentru prelucrarea datelor cu caracter personal de la fiecare participant, în conformitate cu prevederile legale menționate.  Depunerea cererii de finanțare reprezintă un angajament ferm privind acordul solicitantului în nume propriu și/sau pentru interpuși, cu privire la prelucrarea datelor cu caracter personal procesate în evaluarea proiectului.</w:t>
      </w:r>
    </w:p>
    <w:p w14:paraId="556EADE5" w14:textId="77777777" w:rsidR="00693AF4" w:rsidRPr="00287D9C" w:rsidRDefault="00693AF4" w:rsidP="00693AF4">
      <w:pPr>
        <w:pStyle w:val="ListParagraph"/>
        <w:spacing w:before="120" w:after="120"/>
        <w:ind w:left="0"/>
        <w:jc w:val="both"/>
        <w:rPr>
          <w:rFonts w:ascii="Trebuchet MS" w:hAnsi="Trebuchet MS"/>
          <w:iCs/>
          <w:color w:val="1F4E79" w:themeColor="accent1" w:themeShade="80"/>
        </w:rPr>
      </w:pPr>
    </w:p>
    <w:p w14:paraId="63AD0FB7" w14:textId="377D8407" w:rsidR="00F51C65" w:rsidRPr="00287D9C" w:rsidRDefault="00876412" w:rsidP="003F755B">
      <w:pPr>
        <w:pStyle w:val="Heading2"/>
        <w:spacing w:before="0" w:line="240" w:lineRule="auto"/>
        <w:ind w:left="567"/>
        <w:rPr>
          <w:rFonts w:ascii="Trebuchet MS" w:hAnsi="Trebuchet MS"/>
          <w:i/>
          <w:iCs/>
          <w:color w:val="1F4E79" w:themeColor="accent1" w:themeShade="80"/>
          <w:sz w:val="22"/>
          <w:szCs w:val="22"/>
        </w:rPr>
      </w:pPr>
      <w:bookmarkStart w:id="65" w:name="_Toc133919172"/>
      <w:bookmarkStart w:id="66" w:name="_Toc134207489"/>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1</w:t>
      </w:r>
      <w:r w:rsidRPr="00287D9C">
        <w:rPr>
          <w:rFonts w:ascii="Trebuchet MS" w:hAnsi="Trebuchet MS"/>
          <w:i/>
          <w:iCs/>
          <w:color w:val="1F4E79" w:themeColor="accent1" w:themeShade="80"/>
          <w:sz w:val="22"/>
          <w:szCs w:val="22"/>
        </w:rPr>
        <w:t xml:space="preserve"> </w:t>
      </w:r>
      <w:r w:rsidR="00F51C65" w:rsidRPr="00287D9C">
        <w:rPr>
          <w:rFonts w:ascii="Trebuchet MS" w:hAnsi="Trebuchet MS"/>
          <w:i/>
          <w:iCs/>
          <w:color w:val="1F4E79" w:themeColor="accent1" w:themeShade="80"/>
          <w:sz w:val="22"/>
          <w:szCs w:val="22"/>
        </w:rPr>
        <w:t>Reguli privind ajutorul de stat</w:t>
      </w:r>
      <w:bookmarkEnd w:id="65"/>
      <w:bookmarkEnd w:id="66"/>
      <w:r w:rsidR="00F51C65" w:rsidRPr="00287D9C">
        <w:rPr>
          <w:rFonts w:ascii="Trebuchet MS" w:hAnsi="Trebuchet MS"/>
          <w:i/>
          <w:iCs/>
          <w:color w:val="1F4E79" w:themeColor="accent1" w:themeShade="80"/>
          <w:sz w:val="22"/>
          <w:szCs w:val="22"/>
        </w:rPr>
        <w:t xml:space="preserve"> </w:t>
      </w:r>
    </w:p>
    <w:p w14:paraId="365549EB" w14:textId="015ADFB7" w:rsidR="00261A30" w:rsidRPr="00287D9C" w:rsidRDefault="00261A30" w:rsidP="003F755B">
      <w:pPr>
        <w:spacing w:after="0" w:line="240" w:lineRule="auto"/>
        <w:ind w:firstLine="708"/>
        <w:rPr>
          <w:rFonts w:ascii="Trebuchet MS" w:hAnsi="Trebuchet MS"/>
          <w:iCs/>
          <w:color w:val="1F4E79" w:themeColor="accent1" w:themeShade="80"/>
        </w:rPr>
      </w:pPr>
      <w:r w:rsidRPr="00287D9C">
        <w:rPr>
          <w:rFonts w:ascii="Trebuchet MS" w:hAnsi="Trebuchet MS"/>
          <w:iCs/>
          <w:color w:val="1F4E79" w:themeColor="accent1" w:themeShade="80"/>
        </w:rPr>
        <w:t>Nu este cazul.</w:t>
      </w:r>
    </w:p>
    <w:p w14:paraId="0B2ECD7F" w14:textId="77777777" w:rsidR="003F755B" w:rsidRPr="00287D9C" w:rsidRDefault="003F755B" w:rsidP="003F755B">
      <w:pPr>
        <w:spacing w:after="0" w:line="240" w:lineRule="auto"/>
        <w:ind w:firstLine="708"/>
        <w:rPr>
          <w:rFonts w:ascii="Trebuchet MS" w:hAnsi="Trebuchet MS"/>
          <w:i/>
          <w:color w:val="1F4E79" w:themeColor="accent1" w:themeShade="80"/>
        </w:rPr>
      </w:pPr>
    </w:p>
    <w:p w14:paraId="6BBE5515" w14:textId="35A3466A" w:rsidR="001F48A8" w:rsidRPr="00287D9C" w:rsidRDefault="00876412" w:rsidP="000A08B8">
      <w:pPr>
        <w:pStyle w:val="Heading2"/>
        <w:ind w:left="567"/>
        <w:rPr>
          <w:rFonts w:ascii="Trebuchet MS" w:hAnsi="Trebuchet MS"/>
          <w:i/>
          <w:iCs/>
          <w:color w:val="1F4E79" w:themeColor="accent1" w:themeShade="80"/>
          <w:sz w:val="22"/>
          <w:szCs w:val="22"/>
        </w:rPr>
      </w:pPr>
      <w:bookmarkStart w:id="67" w:name="_Toc133919173"/>
      <w:bookmarkStart w:id="68" w:name="_Toc134207490"/>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2</w:t>
      </w:r>
      <w:r w:rsidRPr="00287D9C">
        <w:rPr>
          <w:rFonts w:ascii="Trebuchet MS" w:hAnsi="Trebuchet MS"/>
          <w:i/>
          <w:iCs/>
          <w:color w:val="1F4E79" w:themeColor="accent1" w:themeShade="80"/>
          <w:sz w:val="22"/>
          <w:szCs w:val="22"/>
        </w:rPr>
        <w:t xml:space="preserve"> </w:t>
      </w:r>
      <w:r w:rsidR="001F48A8" w:rsidRPr="00287D9C">
        <w:rPr>
          <w:rFonts w:ascii="Trebuchet MS" w:hAnsi="Trebuchet MS"/>
          <w:i/>
          <w:iCs/>
          <w:color w:val="1F4E79" w:themeColor="accent1" w:themeShade="80"/>
          <w:sz w:val="22"/>
          <w:szCs w:val="22"/>
        </w:rPr>
        <w:t>Reguli privind instrumentele financiare</w:t>
      </w:r>
      <w:bookmarkEnd w:id="67"/>
      <w:bookmarkEnd w:id="68"/>
      <w:r w:rsidR="001F48A8" w:rsidRPr="00287D9C">
        <w:rPr>
          <w:rFonts w:ascii="Trebuchet MS" w:hAnsi="Trebuchet MS"/>
          <w:i/>
          <w:iCs/>
          <w:color w:val="1F4E79" w:themeColor="accent1" w:themeShade="80"/>
          <w:sz w:val="22"/>
          <w:szCs w:val="22"/>
        </w:rPr>
        <w:t xml:space="preserve"> </w:t>
      </w:r>
    </w:p>
    <w:p w14:paraId="47BA9814" w14:textId="243F9FC7" w:rsidR="00CA12B1" w:rsidRPr="00287D9C" w:rsidRDefault="00CA12B1" w:rsidP="00CA12B1">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Având în vedere că tipurile de acțiuni susținute în cadrul </w:t>
      </w:r>
      <w:r w:rsidR="00C92C30" w:rsidRPr="00287D9C">
        <w:rPr>
          <w:rFonts w:ascii="Trebuchet MS" w:hAnsi="Trebuchet MS"/>
          <w:iCs/>
          <w:color w:val="1F4E79" w:themeColor="accent1" w:themeShade="80"/>
        </w:rPr>
        <w:t>apelu</w:t>
      </w:r>
      <w:r w:rsidR="006533F2" w:rsidRPr="00287D9C">
        <w:rPr>
          <w:rFonts w:ascii="Trebuchet MS" w:hAnsi="Trebuchet MS"/>
          <w:iCs/>
          <w:color w:val="1F4E79" w:themeColor="accent1" w:themeShade="80"/>
        </w:rPr>
        <w:t>rilor</w:t>
      </w:r>
      <w:r w:rsidRPr="00287D9C">
        <w:rPr>
          <w:rFonts w:ascii="Trebuchet MS" w:hAnsi="Trebuchet MS"/>
          <w:iCs/>
          <w:color w:val="1F4E79" w:themeColor="accent1" w:themeShade="80"/>
        </w:rPr>
        <w:t xml:space="preserve"> nu generează venituri, sprijinul va fi acordat sub formă de granturi și nu prin intermediul instrumentelor financiare.</w:t>
      </w:r>
    </w:p>
    <w:p w14:paraId="19AEC24B" w14:textId="19ABB182" w:rsidR="00F51C65" w:rsidRPr="00287D9C" w:rsidRDefault="00876412" w:rsidP="000A08B8">
      <w:pPr>
        <w:pStyle w:val="Heading2"/>
        <w:ind w:left="567"/>
        <w:rPr>
          <w:rFonts w:ascii="Trebuchet MS" w:hAnsi="Trebuchet MS"/>
          <w:i/>
          <w:iCs/>
          <w:color w:val="1F4E79" w:themeColor="accent1" w:themeShade="80"/>
          <w:sz w:val="22"/>
          <w:szCs w:val="22"/>
        </w:rPr>
      </w:pPr>
      <w:bookmarkStart w:id="69" w:name="_Toc133919174"/>
      <w:bookmarkStart w:id="70" w:name="_Toc134207491"/>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 xml:space="preserve"> </w:t>
      </w:r>
      <w:r w:rsidR="00F51C65" w:rsidRPr="00287D9C">
        <w:rPr>
          <w:rFonts w:ascii="Trebuchet MS" w:hAnsi="Trebuchet MS"/>
          <w:i/>
          <w:iCs/>
          <w:color w:val="1F4E79" w:themeColor="accent1" w:themeShade="80"/>
          <w:sz w:val="22"/>
          <w:szCs w:val="22"/>
        </w:rPr>
        <w:t>Reguli privind parteneriatul</w:t>
      </w:r>
      <w:bookmarkEnd w:id="69"/>
      <w:bookmarkEnd w:id="70"/>
    </w:p>
    <w:p w14:paraId="4BE854B3" w14:textId="15BEFAD9" w:rsidR="004F3697"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În cadrul acest</w:t>
      </w:r>
      <w:r w:rsidR="006533F2" w:rsidRPr="00287D9C">
        <w:rPr>
          <w:rFonts w:ascii="Trebuchet MS" w:hAnsi="Trebuchet MS"/>
          <w:iCs/>
          <w:color w:val="1F4E79" w:themeColor="accent1" w:themeShade="80"/>
        </w:rPr>
        <w:t>or</w:t>
      </w:r>
      <w:r w:rsidRPr="00287D9C">
        <w:rPr>
          <w:rFonts w:ascii="Trebuchet MS" w:hAnsi="Trebuchet MS"/>
          <w:iCs/>
          <w:color w:val="1F4E79" w:themeColor="accent1" w:themeShade="80"/>
        </w:rPr>
        <w:t xml:space="preserve"> apel</w:t>
      </w:r>
      <w:r w:rsidR="006533F2" w:rsidRPr="00287D9C">
        <w:rPr>
          <w:rFonts w:ascii="Trebuchet MS" w:hAnsi="Trebuchet MS"/>
          <w:iCs/>
          <w:color w:val="1F4E79" w:themeColor="accent1" w:themeShade="80"/>
        </w:rPr>
        <w:t>uri</w:t>
      </w:r>
      <w:r w:rsidRPr="00287D9C">
        <w:rPr>
          <w:rFonts w:ascii="Trebuchet MS" w:hAnsi="Trebuchet MS"/>
          <w:iCs/>
          <w:color w:val="1F4E79" w:themeColor="accent1" w:themeShade="80"/>
        </w:rPr>
        <w:t>, proiectele se pot implementa cu solicitant unic sau în parteneriat cu unul sau mai mulți parteneri.</w:t>
      </w:r>
    </w:p>
    <w:p w14:paraId="468EB9E6" w14:textId="356DD036" w:rsidR="00C92C30" w:rsidRPr="00287D9C" w:rsidRDefault="000A08B8"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Î</w:t>
      </w:r>
      <w:r w:rsidR="00C92C30" w:rsidRPr="00287D9C">
        <w:rPr>
          <w:rFonts w:ascii="Trebuchet MS" w:hAnsi="Trebuchet MS"/>
          <w:iCs/>
          <w:color w:val="1F4E79" w:themeColor="accent1" w:themeShade="80"/>
        </w:rPr>
        <w:t xml:space="preserve">n cazul proiectelor implementate </w:t>
      </w:r>
      <w:r w:rsidRPr="00287D9C">
        <w:rPr>
          <w:rFonts w:ascii="Trebuchet MS" w:hAnsi="Trebuchet MS"/>
          <w:iCs/>
          <w:color w:val="1F4E79" w:themeColor="accent1" w:themeShade="80"/>
        </w:rPr>
        <w:t>î</w:t>
      </w:r>
      <w:r w:rsidR="00C92C30" w:rsidRPr="00287D9C">
        <w:rPr>
          <w:rFonts w:ascii="Trebuchet MS" w:hAnsi="Trebuchet MS"/>
          <w:iCs/>
          <w:color w:val="1F4E79" w:themeColor="accent1" w:themeShade="80"/>
        </w:rPr>
        <w:t>n parteneriat, se va desemna obligatoriu ca lider al parteneriatului o entitate înregistrată fiscal in România.</w:t>
      </w:r>
    </w:p>
    <w:p w14:paraId="6C7E8E1C" w14:textId="299D9D50"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Alegerea partenerilor este în exclusivitate de </w:t>
      </w:r>
      <w:r w:rsidR="00CA5A09" w:rsidRPr="00287D9C">
        <w:rPr>
          <w:rFonts w:ascii="Trebuchet MS" w:hAnsi="Trebuchet MS"/>
          <w:iCs/>
          <w:color w:val="1F4E79" w:themeColor="accent1" w:themeShade="80"/>
        </w:rPr>
        <w:t>competența</w:t>
      </w:r>
      <w:r w:rsidRPr="00287D9C">
        <w:rPr>
          <w:rFonts w:ascii="Trebuchet MS" w:hAnsi="Trebuchet MS"/>
          <w:iCs/>
          <w:color w:val="1F4E79" w:themeColor="accent1" w:themeShade="80"/>
        </w:rPr>
        <w:t xml:space="preserve"> Solicitantului, în calitate de lider al parteneriatului.</w:t>
      </w:r>
    </w:p>
    <w:p w14:paraId="4E1EB50B" w14:textId="4C6697D6"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Partenerii vor fi selectați astfel încât să desfășoare activități relevante pentru domeniul proiectului, în </w:t>
      </w:r>
      <w:r w:rsidR="00CA5A09" w:rsidRPr="00287D9C">
        <w:rPr>
          <w:rFonts w:ascii="Trebuchet MS" w:hAnsi="Trebuchet MS"/>
          <w:iCs/>
          <w:color w:val="1F4E79" w:themeColor="accent1" w:themeShade="80"/>
        </w:rPr>
        <w:t>funcție</w:t>
      </w:r>
      <w:r w:rsidRPr="00287D9C">
        <w:rPr>
          <w:rFonts w:ascii="Trebuchet MS" w:hAnsi="Trebuchet MS"/>
          <w:iCs/>
          <w:color w:val="1F4E79" w:themeColor="accent1" w:themeShade="80"/>
        </w:rPr>
        <w:t xml:space="preserve"> de obiectivele specifice fiecărui apel de proiecte.</w:t>
      </w:r>
    </w:p>
    <w:p w14:paraId="0B143DFE" w14:textId="07F0D8B8"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Pot fi selectați doar parteneri individuali, nu consorții, asociații de parteneri, grupuri de </w:t>
      </w:r>
      <w:r w:rsidR="00CA5A09" w:rsidRPr="00287D9C">
        <w:rPr>
          <w:rFonts w:ascii="Trebuchet MS" w:hAnsi="Trebuchet MS"/>
          <w:iCs/>
          <w:color w:val="1F4E79" w:themeColor="accent1" w:themeShade="80"/>
        </w:rPr>
        <w:t>societăți</w:t>
      </w:r>
      <w:r w:rsidRPr="00287D9C">
        <w:rPr>
          <w:rFonts w:ascii="Trebuchet MS" w:hAnsi="Trebuchet MS"/>
          <w:iCs/>
          <w:color w:val="1F4E79" w:themeColor="accent1" w:themeShade="80"/>
        </w:rPr>
        <w:t>.</w:t>
      </w:r>
    </w:p>
    <w:p w14:paraId="229AE855" w14:textId="3F0AF24F"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În situația în care activitatea în cauză nu poate fi asigurată de un singur partener, pot fi selectați mai mulți parteneri pentru implementarea aceleiași activități. În această situație, va fi detaliată implicarea fiecărui partener în implementarea activității comune.</w:t>
      </w:r>
    </w:p>
    <w:p w14:paraId="2BCFBB0E" w14:textId="2C9891A3"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Nu vor fi selectați parteneri în scopul realizării în cadrul proiectului a unor activități de tipul: dezvoltarea de aplicații </w:t>
      </w:r>
      <w:r w:rsidR="003F755B" w:rsidRPr="00287D9C">
        <w:rPr>
          <w:rFonts w:ascii="Trebuchet MS" w:hAnsi="Trebuchet MS"/>
          <w:iCs/>
          <w:color w:val="1F4E79" w:themeColor="accent1" w:themeShade="80"/>
        </w:rPr>
        <w:t>și</w:t>
      </w:r>
      <w:r w:rsidRPr="00287D9C">
        <w:rPr>
          <w:rFonts w:ascii="Trebuchet MS" w:hAnsi="Trebuchet MS"/>
          <w:iCs/>
          <w:color w:val="1F4E79" w:themeColor="accent1" w:themeShade="80"/>
        </w:rPr>
        <w:t xml:space="preserve"> sisteme informatice, supervizarea activităților subcontractate de beneficiar, servicii hoteliere, furnizare de bunuri, organizare evenimente, etc. Astfel de activități vor face obiectul subcontractării, respectiv contractelor de furnizare/servicii.</w:t>
      </w:r>
    </w:p>
    <w:p w14:paraId="5B47C813" w14:textId="48623FCC"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În cazul proiectelor implementate in parteneriat, </w:t>
      </w:r>
      <w:r w:rsidR="003F755B" w:rsidRPr="00287D9C">
        <w:rPr>
          <w:rFonts w:ascii="Trebuchet MS" w:hAnsi="Trebuchet MS"/>
          <w:iCs/>
          <w:color w:val="1F4E79" w:themeColor="accent1" w:themeShade="80"/>
        </w:rPr>
        <w:t>activitățile</w:t>
      </w:r>
      <w:r w:rsidRPr="00287D9C">
        <w:rPr>
          <w:rFonts w:ascii="Trebuchet MS" w:hAnsi="Trebuchet MS"/>
          <w:iCs/>
          <w:color w:val="1F4E79" w:themeColor="accent1" w:themeShade="80"/>
        </w:rPr>
        <w:t xml:space="preserve"> de subcontractare se realizează numai de către solicitantul de </w:t>
      </w:r>
      <w:r w:rsidR="003F755B" w:rsidRPr="00287D9C">
        <w:rPr>
          <w:rFonts w:ascii="Trebuchet MS" w:hAnsi="Trebuchet MS"/>
          <w:iCs/>
          <w:color w:val="1F4E79" w:themeColor="accent1" w:themeShade="80"/>
        </w:rPr>
        <w:t>finanțare</w:t>
      </w:r>
      <w:r w:rsidRPr="00287D9C">
        <w:rPr>
          <w:rFonts w:ascii="Trebuchet MS" w:hAnsi="Trebuchet MS"/>
          <w:iCs/>
          <w:color w:val="1F4E79" w:themeColor="accent1" w:themeShade="80"/>
        </w:rPr>
        <w:t xml:space="preserve">/liderul de parteneriat, nu </w:t>
      </w:r>
      <w:r w:rsidR="003F755B" w:rsidRPr="00287D9C">
        <w:rPr>
          <w:rFonts w:ascii="Trebuchet MS" w:hAnsi="Trebuchet MS"/>
          <w:iCs/>
          <w:color w:val="1F4E79" w:themeColor="accent1" w:themeShade="80"/>
        </w:rPr>
        <w:t>și</w:t>
      </w:r>
      <w:r w:rsidRPr="00287D9C">
        <w:rPr>
          <w:rFonts w:ascii="Trebuchet MS" w:hAnsi="Trebuchet MS"/>
          <w:iCs/>
          <w:color w:val="1F4E79" w:themeColor="accent1" w:themeShade="80"/>
        </w:rPr>
        <w:t xml:space="preserve"> de către partenerul/ partenerii acestuia. Prin excepție, partenerii pot subcontracta activități/</w:t>
      </w:r>
      <w:proofErr w:type="spellStart"/>
      <w:r w:rsidRPr="00287D9C">
        <w:rPr>
          <w:rFonts w:ascii="Trebuchet MS" w:hAnsi="Trebuchet MS"/>
          <w:iCs/>
          <w:color w:val="1F4E79" w:themeColor="accent1" w:themeShade="80"/>
        </w:rPr>
        <w:t>subactivități</w:t>
      </w:r>
      <w:proofErr w:type="spellEnd"/>
      <w:r w:rsidRPr="00287D9C">
        <w:rPr>
          <w:rFonts w:ascii="Trebuchet MS" w:hAnsi="Trebuchet MS"/>
          <w:iCs/>
          <w:color w:val="1F4E79" w:themeColor="accent1" w:themeShade="80"/>
        </w:rPr>
        <w:t xml:space="preserve"> suport (de ex., organizare evenimente, pachete complete </w:t>
      </w:r>
      <w:r w:rsidR="003F755B" w:rsidRPr="00287D9C">
        <w:rPr>
          <w:rFonts w:ascii="Trebuchet MS" w:hAnsi="Trebuchet MS"/>
          <w:iCs/>
          <w:color w:val="1F4E79" w:themeColor="accent1" w:themeShade="80"/>
        </w:rPr>
        <w:t>conținând</w:t>
      </w:r>
      <w:r w:rsidRPr="00287D9C">
        <w:rPr>
          <w:rFonts w:ascii="Trebuchet MS" w:hAnsi="Trebuchet MS"/>
          <w:iCs/>
          <w:color w:val="1F4E79" w:themeColor="accent1" w:themeShade="80"/>
        </w:rPr>
        <w:t xml:space="preserve"> transport </w:t>
      </w:r>
      <w:r w:rsidR="003F755B" w:rsidRPr="00287D9C">
        <w:rPr>
          <w:rFonts w:ascii="Trebuchet MS" w:hAnsi="Trebuchet MS"/>
          <w:iCs/>
          <w:color w:val="1F4E79" w:themeColor="accent1" w:themeShade="80"/>
        </w:rPr>
        <w:t>și</w:t>
      </w:r>
      <w:r w:rsidRPr="00287D9C">
        <w:rPr>
          <w:rFonts w:ascii="Trebuchet MS" w:hAnsi="Trebuchet MS"/>
          <w:iCs/>
          <w:color w:val="1F4E79" w:themeColor="accent1" w:themeShade="80"/>
        </w:rPr>
        <w:t xml:space="preserve"> cazare a </w:t>
      </w:r>
      <w:r w:rsidR="003F755B" w:rsidRPr="00287D9C">
        <w:rPr>
          <w:rFonts w:ascii="Trebuchet MS" w:hAnsi="Trebuchet MS"/>
          <w:iCs/>
          <w:color w:val="1F4E79" w:themeColor="accent1" w:themeShade="80"/>
        </w:rPr>
        <w:t>participanților</w:t>
      </w:r>
      <w:r w:rsidRPr="00287D9C">
        <w:rPr>
          <w:rFonts w:ascii="Trebuchet MS" w:hAnsi="Trebuchet MS"/>
          <w:iCs/>
          <w:color w:val="1F4E79" w:themeColor="accent1" w:themeShade="80"/>
        </w:rPr>
        <w:t xml:space="preserve"> </w:t>
      </w:r>
      <w:r w:rsidR="00D17BB7" w:rsidRPr="00287D9C">
        <w:rPr>
          <w:rFonts w:ascii="Trebuchet MS" w:hAnsi="Trebuchet MS"/>
          <w:iCs/>
          <w:color w:val="1F4E79" w:themeColor="accent1" w:themeShade="80"/>
        </w:rPr>
        <w:t>și</w:t>
      </w:r>
      <w:r w:rsidRPr="00287D9C">
        <w:rPr>
          <w:rFonts w:ascii="Trebuchet MS" w:hAnsi="Trebuchet MS"/>
          <w:iCs/>
          <w:color w:val="1F4E79" w:themeColor="accent1" w:themeShade="80"/>
        </w:rPr>
        <w:t>/sau a personalului propriu, sonorizare, interpretariat, tipărituri), dar nu și activități relevante, pentru care au fost selectați ca parteneri, în baza expertizei în domeniu.</w:t>
      </w:r>
    </w:p>
    <w:p w14:paraId="6BD35F62" w14:textId="4BCD02F2"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În distribuția bugetului proiectului (total cheltuieli eligibile) pe fiecare membru al parteneriatului, se va ține cont de faptul că, in mod obligatoriu, bugetul gestionat de liderul de parteneriat (total cheltuieli eligibile asumate de liderul de parteneriat) trebuie să fie mai mare decât bugetul gestionat de oricare alt membru al parteneriatului (total cheltuieli eligibile per partener), cu </w:t>
      </w:r>
      <w:r w:rsidR="00D17BB7" w:rsidRPr="00287D9C">
        <w:rPr>
          <w:rFonts w:ascii="Trebuchet MS" w:hAnsi="Trebuchet MS"/>
          <w:iCs/>
          <w:color w:val="1F4E79" w:themeColor="accent1" w:themeShade="80"/>
        </w:rPr>
        <w:t>excepția</w:t>
      </w:r>
      <w:r w:rsidRPr="00287D9C">
        <w:rPr>
          <w:rFonts w:ascii="Trebuchet MS" w:hAnsi="Trebuchet MS"/>
          <w:iCs/>
          <w:color w:val="1F4E79" w:themeColor="accent1" w:themeShade="80"/>
        </w:rPr>
        <w:t xml:space="preserve"> parteneriatelor intre instit</w:t>
      </w:r>
      <w:r w:rsidR="00110689" w:rsidRPr="00287D9C">
        <w:rPr>
          <w:rFonts w:ascii="Trebuchet MS" w:hAnsi="Trebuchet MS"/>
          <w:iCs/>
          <w:color w:val="1F4E79" w:themeColor="accent1" w:themeShade="80"/>
        </w:rPr>
        <w:t>uț</w:t>
      </w:r>
      <w:r w:rsidRPr="00287D9C">
        <w:rPr>
          <w:rFonts w:ascii="Trebuchet MS" w:hAnsi="Trebuchet MS"/>
          <w:iCs/>
          <w:color w:val="1F4E79" w:themeColor="accent1" w:themeShade="80"/>
        </w:rPr>
        <w:t xml:space="preserve">iile publice. </w:t>
      </w:r>
    </w:p>
    <w:p w14:paraId="26FF34AE" w14:textId="4C175270"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Indiferent de numărul partenerilor </w:t>
      </w:r>
      <w:r w:rsidR="003F755B" w:rsidRPr="00287D9C">
        <w:rPr>
          <w:rFonts w:ascii="Trebuchet MS" w:hAnsi="Trebuchet MS"/>
          <w:iCs/>
          <w:color w:val="1F4E79" w:themeColor="accent1" w:themeShade="80"/>
        </w:rPr>
        <w:t>implicați</w:t>
      </w:r>
      <w:r w:rsidRPr="00287D9C">
        <w:rPr>
          <w:rFonts w:ascii="Trebuchet MS" w:hAnsi="Trebuchet MS"/>
          <w:iCs/>
          <w:color w:val="1F4E79" w:themeColor="accent1" w:themeShade="80"/>
        </w:rPr>
        <w:t xml:space="preserve"> în implementarea unui proiect, va fi semnat un singur Acord de parteneriat între </w:t>
      </w:r>
      <w:r w:rsidR="003F755B" w:rsidRPr="00287D9C">
        <w:rPr>
          <w:rFonts w:ascii="Trebuchet MS" w:hAnsi="Trebuchet MS"/>
          <w:iCs/>
          <w:color w:val="1F4E79" w:themeColor="accent1" w:themeShade="80"/>
        </w:rPr>
        <w:t>toți</w:t>
      </w:r>
      <w:r w:rsidRPr="00287D9C">
        <w:rPr>
          <w:rFonts w:ascii="Trebuchet MS" w:hAnsi="Trebuchet MS"/>
          <w:iCs/>
          <w:color w:val="1F4E79" w:themeColor="accent1" w:themeShade="80"/>
        </w:rPr>
        <w:t xml:space="preserve"> partenerii (Anexa 1 Acord de parteneriat la Ghidul Solicitantului – </w:t>
      </w:r>
      <w:r w:rsidRPr="00287D9C">
        <w:rPr>
          <w:rFonts w:ascii="Trebuchet MS" w:hAnsi="Trebuchet MS"/>
          <w:iCs/>
          <w:color w:val="1F4E79" w:themeColor="accent1" w:themeShade="80"/>
        </w:rPr>
        <w:lastRenderedPageBreak/>
        <w:t xml:space="preserve">Condiții generale </w:t>
      </w:r>
      <w:r w:rsidR="00247E02" w:rsidRPr="00287D9C">
        <w:rPr>
          <w:rFonts w:ascii="Trebuchet MS" w:hAnsi="Trebuchet MS"/>
          <w:iCs/>
          <w:color w:val="1F4E79" w:themeColor="accent1" w:themeShade="80"/>
        </w:rPr>
        <w:t>PEO</w:t>
      </w:r>
      <w:r w:rsidRPr="00287D9C">
        <w:rPr>
          <w:rFonts w:ascii="Trebuchet MS" w:hAnsi="Trebuchet MS"/>
          <w:iCs/>
          <w:color w:val="1F4E79" w:themeColor="accent1" w:themeShade="80"/>
        </w:rPr>
        <w:t xml:space="preserve"> 2021-2027). Proiectelor implementate în parteneriat li se aplică dispozițiile Ordonanței de urgență a Guvernului nr. 133/2021.</w:t>
      </w:r>
    </w:p>
    <w:p w14:paraId="2794B747" w14:textId="109CCB3A"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În vederea stabilirii unui parteneriat, solicitanții publici și privați care intenționează să intre într-o relație de parteneriat vor elabora o Notă justificativă care va conține o analiză a valorii</w:t>
      </w:r>
      <w:r w:rsidRPr="00287D9C">
        <w:rPr>
          <w:rFonts w:ascii="Trebuchet MS" w:hAnsi="Trebuchet MS"/>
          <w:i/>
          <w:color w:val="1F4E79" w:themeColor="accent1" w:themeShade="80"/>
        </w:rPr>
        <w:t xml:space="preserve"> </w:t>
      </w:r>
      <w:r w:rsidRPr="00287D9C">
        <w:rPr>
          <w:rFonts w:ascii="Trebuchet MS" w:hAnsi="Trebuchet MS"/>
          <w:iCs/>
          <w:color w:val="1F4E79" w:themeColor="accent1" w:themeShade="80"/>
        </w:rPr>
        <w:t>adăugate a parteneriatului în ceea ce privește utilizarea eficientă a fondurilor și in care vor fi precizate, pentru fiecare partener in parte, rolul si responsabilit</w:t>
      </w:r>
      <w:r w:rsidR="00110689" w:rsidRPr="00287D9C">
        <w:rPr>
          <w:rFonts w:ascii="Trebuchet MS" w:hAnsi="Trebuchet MS"/>
          <w:iCs/>
          <w:color w:val="1F4E79" w:themeColor="accent1" w:themeShade="80"/>
        </w:rPr>
        <w:t>ăț</w:t>
      </w:r>
      <w:r w:rsidRPr="00287D9C">
        <w:rPr>
          <w:rFonts w:ascii="Trebuchet MS" w:hAnsi="Trebuchet MS"/>
          <w:iCs/>
          <w:color w:val="1F4E79" w:themeColor="accent1" w:themeShade="80"/>
        </w:rPr>
        <w:t>ile, contribuția și expertiza/ experiența relevantă pentru implementarea proiectului.</w:t>
      </w:r>
    </w:p>
    <w:p w14:paraId="5317FEB1" w14:textId="7874027F"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În cererea de finanțare se va detalia rolul fiecărui partener în implementarea proiectului, resursele umane și materiale alocate, precum și bugetul alocat pentru implementarea activității/activităților asumate de fiecare partener.</w:t>
      </w:r>
    </w:p>
    <w:p w14:paraId="5A92B31A" w14:textId="77777777" w:rsidR="00C92C30" w:rsidRPr="00287D9C" w:rsidRDefault="00C92C3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Atât Solicitantul cât și fiecare Partener trebuie să contribuie financiar la implementarea proiectului, respectiv să aibă alocate cheltuieli eligibile din totalul cheltuielilor eligibile prevăzute in buget, corespunzător activităților în care este implicat fiecare partener, nefiind posibil ca un partener și/sau solicitantul să asigure partea de buget (contribuție/ asistență financiară nerambursabilă sau/si contribuție proprie) prevăzută pentru alt partener /care trebuie asigurată de alt partener.</w:t>
      </w:r>
    </w:p>
    <w:p w14:paraId="777BDA3F" w14:textId="744D7A22" w:rsidR="00C92C30" w:rsidRPr="00287D9C" w:rsidRDefault="00C92C30" w:rsidP="00C92C30">
      <w:pPr>
        <w:spacing w:before="120" w:after="120"/>
        <w:jc w:val="both"/>
        <w:rPr>
          <w:rFonts w:ascii="Trebuchet MS" w:hAnsi="Trebuchet MS"/>
          <w:iCs/>
          <w:color w:val="1F4E79" w:themeColor="accent1" w:themeShade="80"/>
        </w:rPr>
      </w:pPr>
    </w:p>
    <w:p w14:paraId="2765C668" w14:textId="77777777" w:rsidR="0005716A" w:rsidRPr="00287D9C" w:rsidRDefault="0005716A" w:rsidP="000A08B8">
      <w:pPr>
        <w:spacing w:after="0" w:line="240" w:lineRule="auto"/>
        <w:jc w:val="both"/>
        <w:rPr>
          <w:rFonts w:ascii="Trebuchet MS" w:hAnsi="Trebuchet MS"/>
          <w:iCs/>
          <w:color w:val="1F4E79" w:themeColor="accent1" w:themeShade="80"/>
        </w:rPr>
      </w:pPr>
    </w:p>
    <w:p w14:paraId="388E9D34" w14:textId="36696B94" w:rsidR="00EF15DA" w:rsidRPr="00287D9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1" w:name="_Toc133919175"/>
      <w:bookmarkStart w:id="72" w:name="_Toc134207492"/>
      <w:bookmarkStart w:id="73" w:name="_Hlk132881686"/>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4</w:t>
      </w:r>
      <w:r w:rsidRPr="00287D9C">
        <w:rPr>
          <w:rFonts w:ascii="Trebuchet MS" w:hAnsi="Trebuchet MS"/>
          <w:i/>
          <w:iCs/>
          <w:color w:val="1F4E79" w:themeColor="accent1" w:themeShade="80"/>
          <w:sz w:val="22"/>
          <w:szCs w:val="22"/>
        </w:rPr>
        <w:t xml:space="preserve"> </w:t>
      </w:r>
      <w:r w:rsidR="00EF15DA" w:rsidRPr="00287D9C">
        <w:rPr>
          <w:rFonts w:ascii="Trebuchet MS" w:hAnsi="Trebuchet MS"/>
          <w:i/>
          <w:iCs/>
          <w:color w:val="1F4E79" w:themeColor="accent1" w:themeShade="80"/>
          <w:sz w:val="22"/>
          <w:szCs w:val="22"/>
        </w:rPr>
        <w:t>Teme orizontale</w:t>
      </w:r>
      <w:bookmarkEnd w:id="71"/>
      <w:bookmarkEnd w:id="72"/>
    </w:p>
    <w:p w14:paraId="05E0773C" w14:textId="1870CDB3" w:rsidR="00110689" w:rsidRPr="00287D9C" w:rsidRDefault="00110689"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În conformitate cu prevederile art. 9 alin. (1) din Regulamentul UE nr. 2021</w:t>
      </w:r>
      <w:r w:rsidR="005F042D" w:rsidRPr="00287D9C">
        <w:rPr>
          <w:rFonts w:ascii="Trebuchet MS" w:hAnsi="Trebuchet MS"/>
          <w:iCs/>
          <w:color w:val="1F4E79" w:themeColor="accent1" w:themeShade="80"/>
        </w:rPr>
        <w:t>/1060</w:t>
      </w:r>
      <w:r w:rsidRPr="00287D9C">
        <w:rPr>
          <w:rFonts w:ascii="Trebuchet MS" w:hAnsi="Trebuchet MS"/>
          <w:iCs/>
          <w:color w:val="1F4E79" w:themeColor="accent1" w:themeShade="80"/>
        </w:rPr>
        <w:t xml:space="preserve"> și cu prevederile articolelor 6 și 28 din Regulamentul UE nr. 1057/2021 atât în pregătirea și implementarea operațiunilor beneficiarul trebuie să asigure respectarea principiilor și temelor orizontale:</w:t>
      </w:r>
    </w:p>
    <w:p w14:paraId="0F4ADCD7" w14:textId="5FD363CC" w:rsidR="00110689" w:rsidRPr="00287D9C"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r>
      <w:r w:rsidRPr="00287D9C">
        <w:rPr>
          <w:rFonts w:ascii="Trebuchet MS" w:hAnsi="Trebuchet MS"/>
          <w:b/>
          <w:bCs/>
          <w:iCs/>
          <w:color w:val="1F4E79" w:themeColor="accent1" w:themeShade="80"/>
        </w:rPr>
        <w:t>Egalitatea de șanse și de tratament</w:t>
      </w:r>
      <w:r w:rsidRPr="00287D9C">
        <w:rPr>
          <w:rFonts w:ascii="Trebuchet MS" w:hAnsi="Trebuchet MS"/>
          <w:iCs/>
          <w:color w:val="1F4E79" w:themeColor="accent1" w:themeShade="80"/>
        </w:rPr>
        <w:t xml:space="preserve"> între femei și bărbați și integrarea perspectivei de gen. Se vor prezenta în Cererea de finanțare măsurile concrete ce vor fi implementate în vederea asigurării </w:t>
      </w:r>
      <w:r w:rsidR="00D17BB7" w:rsidRPr="00287D9C">
        <w:rPr>
          <w:rFonts w:ascii="Trebuchet MS" w:hAnsi="Trebuchet MS"/>
          <w:iCs/>
          <w:color w:val="1F4E79" w:themeColor="accent1" w:themeShade="80"/>
        </w:rPr>
        <w:t>respectării</w:t>
      </w:r>
      <w:r w:rsidRPr="00287D9C">
        <w:rPr>
          <w:rFonts w:ascii="Trebuchet MS" w:hAnsi="Trebuchet MS"/>
          <w:iCs/>
          <w:color w:val="1F4E79" w:themeColor="accent1" w:themeShade="80"/>
        </w:rPr>
        <w:t xml:space="preserve"> principiului și prevederilor legale naționale și comunitare cu privire la egalitatea de șanse și de tratament între femei și bărbați și integrarea perspectivei de gen.</w:t>
      </w:r>
    </w:p>
    <w:p w14:paraId="4606E5BE" w14:textId="472053EA" w:rsidR="00110689" w:rsidRPr="00287D9C"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r>
      <w:r w:rsidRPr="00287D9C">
        <w:rPr>
          <w:rFonts w:ascii="Trebuchet MS" w:hAnsi="Trebuchet MS"/>
          <w:b/>
          <w:bCs/>
          <w:iCs/>
          <w:color w:val="1F4E79" w:themeColor="accent1" w:themeShade="80"/>
        </w:rPr>
        <w:t>Nediscriminarea și prevenirea oricărei forme de discriminare</w:t>
      </w:r>
      <w:r w:rsidRPr="00287D9C">
        <w:rPr>
          <w:rFonts w:ascii="Trebuchet MS" w:hAnsi="Trebuchet MS"/>
          <w:iCs/>
          <w:color w:val="1F4E79" w:themeColor="accent1" w:themeShade="80"/>
        </w:rPr>
        <w:t xml:space="preserve"> pe criterii de rasă, </w:t>
      </w:r>
      <w:r w:rsidR="00FC2AB2" w:rsidRPr="00287D9C">
        <w:rPr>
          <w:rFonts w:ascii="Trebuchet MS" w:hAnsi="Trebuchet MS"/>
          <w:iCs/>
          <w:color w:val="1F4E79" w:themeColor="accent1" w:themeShade="80"/>
        </w:rPr>
        <w:t>naționalitate</w:t>
      </w:r>
      <w:r w:rsidRPr="00287D9C">
        <w:rPr>
          <w:rFonts w:ascii="Trebuchet MS" w:hAnsi="Trebuchet MS"/>
          <w:iCs/>
          <w:color w:val="1F4E79" w:themeColor="accent1" w:themeShade="80"/>
        </w:rPr>
        <w:t xml:space="preserve">, etnie, limbă, religie, categorie socială, convingeri, sex, orientare sexuală, vârstă, handicap, boală cronică necontagioasă, infectare HIV, </w:t>
      </w:r>
      <w:r w:rsidR="00FC2AB2" w:rsidRPr="00287D9C">
        <w:rPr>
          <w:rFonts w:ascii="Trebuchet MS" w:hAnsi="Trebuchet MS"/>
          <w:iCs/>
          <w:color w:val="1F4E79" w:themeColor="accent1" w:themeShade="80"/>
        </w:rPr>
        <w:t>apartenență</w:t>
      </w:r>
      <w:r w:rsidRPr="00287D9C">
        <w:rPr>
          <w:rFonts w:ascii="Trebuchet MS" w:hAnsi="Trebuchet MS"/>
          <w:iCs/>
          <w:color w:val="1F4E79" w:themeColor="accent1" w:themeShade="80"/>
        </w:rPr>
        <w:t xml:space="preserve"> la o categorie defavorizată, precum </w:t>
      </w:r>
      <w:r w:rsidR="00FC2AB2" w:rsidRPr="00287D9C">
        <w:rPr>
          <w:rFonts w:ascii="Trebuchet MS" w:hAnsi="Trebuchet MS"/>
          <w:iCs/>
          <w:color w:val="1F4E79" w:themeColor="accent1" w:themeShade="80"/>
        </w:rPr>
        <w:t>ș</w:t>
      </w:r>
      <w:r w:rsidRPr="00287D9C">
        <w:rPr>
          <w:rFonts w:ascii="Trebuchet MS" w:hAnsi="Trebuchet MS"/>
          <w:iCs/>
          <w:color w:val="1F4E79" w:themeColor="accent1" w:themeShade="80"/>
        </w:rPr>
        <w:t xml:space="preserve">i orice alt criteriu care are ca scop sau efect restrângerea, înlăturarea </w:t>
      </w:r>
      <w:r w:rsidR="00FC2AB2" w:rsidRPr="00287D9C">
        <w:rPr>
          <w:rFonts w:ascii="Trebuchet MS" w:hAnsi="Trebuchet MS"/>
          <w:iCs/>
          <w:color w:val="1F4E79" w:themeColor="accent1" w:themeShade="80"/>
        </w:rPr>
        <w:t>recunoașterii</w:t>
      </w:r>
      <w:r w:rsidRPr="00287D9C">
        <w:rPr>
          <w:rFonts w:ascii="Trebuchet MS" w:hAnsi="Trebuchet MS"/>
          <w:iCs/>
          <w:color w:val="1F4E79" w:themeColor="accent1" w:themeShade="80"/>
        </w:rPr>
        <w:t xml:space="preserve">, </w:t>
      </w:r>
      <w:r w:rsidR="00FC2AB2" w:rsidRPr="00287D9C">
        <w:rPr>
          <w:rFonts w:ascii="Trebuchet MS" w:hAnsi="Trebuchet MS"/>
          <w:iCs/>
          <w:color w:val="1F4E79" w:themeColor="accent1" w:themeShade="80"/>
        </w:rPr>
        <w:t>folosinței</w:t>
      </w:r>
      <w:r w:rsidRPr="00287D9C">
        <w:rPr>
          <w:rFonts w:ascii="Trebuchet MS" w:hAnsi="Trebuchet MS"/>
          <w:iCs/>
          <w:color w:val="1F4E79" w:themeColor="accent1" w:themeShade="80"/>
        </w:rPr>
        <w:t xml:space="preserve"> sau exercitării, în </w:t>
      </w:r>
      <w:r w:rsidR="00D17BB7" w:rsidRPr="00287D9C">
        <w:rPr>
          <w:rFonts w:ascii="Trebuchet MS" w:hAnsi="Trebuchet MS"/>
          <w:iCs/>
          <w:color w:val="1F4E79" w:themeColor="accent1" w:themeShade="80"/>
        </w:rPr>
        <w:t>condiții</w:t>
      </w:r>
      <w:r w:rsidRPr="00287D9C">
        <w:rPr>
          <w:rFonts w:ascii="Trebuchet MS" w:hAnsi="Trebuchet MS"/>
          <w:iCs/>
          <w:color w:val="1F4E79" w:themeColor="accent1" w:themeShade="80"/>
        </w:rPr>
        <w:t xml:space="preserve"> de egalitate, a drepturilor omului </w:t>
      </w:r>
      <w:r w:rsidR="00D17BB7" w:rsidRPr="00287D9C">
        <w:rPr>
          <w:rFonts w:ascii="Trebuchet MS" w:hAnsi="Trebuchet MS"/>
          <w:iCs/>
          <w:color w:val="1F4E79" w:themeColor="accent1" w:themeShade="80"/>
        </w:rPr>
        <w:t>ș</w:t>
      </w:r>
      <w:r w:rsidRPr="00287D9C">
        <w:rPr>
          <w:rFonts w:ascii="Trebuchet MS" w:hAnsi="Trebuchet MS"/>
          <w:iCs/>
          <w:color w:val="1F4E79" w:themeColor="accent1" w:themeShade="80"/>
        </w:rPr>
        <w:t xml:space="preserve">i a </w:t>
      </w:r>
      <w:r w:rsidR="00FC2AB2" w:rsidRPr="00287D9C">
        <w:rPr>
          <w:rFonts w:ascii="Trebuchet MS" w:hAnsi="Trebuchet MS"/>
          <w:iCs/>
          <w:color w:val="1F4E79" w:themeColor="accent1" w:themeShade="80"/>
        </w:rPr>
        <w:t>libertăților</w:t>
      </w:r>
      <w:r w:rsidRPr="00287D9C">
        <w:rPr>
          <w:rFonts w:ascii="Trebuchet MS" w:hAnsi="Trebuchet MS"/>
          <w:iCs/>
          <w:color w:val="1F4E79" w:themeColor="accent1" w:themeShade="80"/>
        </w:rPr>
        <w:t xml:space="preserve"> fundamentale sau a drepturilor recunoscute de lege, în domeniul politic, economic, social </w:t>
      </w:r>
      <w:r w:rsidR="00D17BB7" w:rsidRPr="00287D9C">
        <w:rPr>
          <w:rFonts w:ascii="Trebuchet MS" w:hAnsi="Trebuchet MS"/>
          <w:iCs/>
          <w:color w:val="1F4E79" w:themeColor="accent1" w:themeShade="80"/>
        </w:rPr>
        <w:t>ș</w:t>
      </w:r>
      <w:r w:rsidRPr="00287D9C">
        <w:rPr>
          <w:rFonts w:ascii="Trebuchet MS" w:hAnsi="Trebuchet MS"/>
          <w:iCs/>
          <w:color w:val="1F4E79" w:themeColor="accent1" w:themeShade="80"/>
        </w:rPr>
        <w:t xml:space="preserve">i cultural sau în orice alte domenii ale </w:t>
      </w:r>
      <w:r w:rsidR="00FC2AB2" w:rsidRPr="00287D9C">
        <w:rPr>
          <w:rFonts w:ascii="Trebuchet MS" w:hAnsi="Trebuchet MS"/>
          <w:iCs/>
          <w:color w:val="1F4E79" w:themeColor="accent1" w:themeShade="80"/>
        </w:rPr>
        <w:t>vieții</w:t>
      </w:r>
      <w:r w:rsidRPr="00287D9C">
        <w:rPr>
          <w:rFonts w:ascii="Trebuchet MS" w:hAnsi="Trebuchet MS"/>
          <w:iCs/>
          <w:color w:val="1F4E79" w:themeColor="accent1" w:themeShade="80"/>
        </w:rPr>
        <w:t xml:space="preserve"> publice. Se vor prezenta în Cererea de finanțare măsurile concrete ce vor fi implementate în vederea asigurării </w:t>
      </w:r>
      <w:r w:rsidR="00D17BB7" w:rsidRPr="00287D9C">
        <w:rPr>
          <w:rFonts w:ascii="Trebuchet MS" w:hAnsi="Trebuchet MS"/>
          <w:iCs/>
          <w:color w:val="1F4E79" w:themeColor="accent1" w:themeShade="80"/>
        </w:rPr>
        <w:t>respectării</w:t>
      </w:r>
      <w:r w:rsidRPr="00287D9C">
        <w:rPr>
          <w:rFonts w:ascii="Trebuchet MS" w:hAnsi="Trebuchet MS"/>
          <w:iCs/>
          <w:color w:val="1F4E79" w:themeColor="accent1" w:themeShade="80"/>
        </w:rPr>
        <w:t xml:space="preserve"> principiului și prevederilor legale naționale și comunitare cu privire la prevenirea oricăror forme de discriminare.</w:t>
      </w:r>
    </w:p>
    <w:p w14:paraId="0858CE07" w14:textId="571EFD0C" w:rsidR="0056602E" w:rsidRPr="00287D9C" w:rsidRDefault="00110689" w:rsidP="000A08B8">
      <w:pPr>
        <w:pStyle w:val="ListParagraph"/>
        <w:tabs>
          <w:tab w:val="left" w:pos="284"/>
        </w:tabs>
        <w:spacing w:after="0" w:line="240" w:lineRule="auto"/>
        <w:ind w:left="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r>
      <w:r w:rsidRPr="00287D9C">
        <w:rPr>
          <w:rFonts w:ascii="Trebuchet MS" w:hAnsi="Trebuchet MS"/>
          <w:b/>
          <w:bCs/>
          <w:iCs/>
          <w:color w:val="1F4E79" w:themeColor="accent1" w:themeShade="80"/>
        </w:rPr>
        <w:t>Accesibilitatea pentru persoanele cu dizabilități</w:t>
      </w:r>
      <w:r w:rsidRPr="00287D9C">
        <w:rPr>
          <w:rFonts w:ascii="Trebuchet MS" w:hAnsi="Trebuchet MS"/>
          <w:iCs/>
          <w:color w:val="1F4E79" w:themeColor="accent1" w:themeShade="80"/>
        </w:rPr>
        <w:t>. Se vor prezenta în Cererea de finanțare măsurile concrete ce vor fi implementate în vederea asigurării accesibilității persoanelor cu dizabilități în toate spațiile în care se desfă</w:t>
      </w:r>
      <w:r w:rsidR="0056602E" w:rsidRPr="00287D9C">
        <w:rPr>
          <w:rFonts w:ascii="Trebuchet MS" w:hAnsi="Trebuchet MS"/>
          <w:iCs/>
          <w:color w:val="1F4E79" w:themeColor="accent1" w:themeShade="80"/>
        </w:rPr>
        <w:t>ș</w:t>
      </w:r>
      <w:r w:rsidRPr="00287D9C">
        <w:rPr>
          <w:rFonts w:ascii="Trebuchet MS" w:hAnsi="Trebuchet MS"/>
          <w:iCs/>
          <w:color w:val="1F4E79" w:themeColor="accent1" w:themeShade="80"/>
        </w:rPr>
        <w:t>oară operațiunea.</w:t>
      </w:r>
    </w:p>
    <w:p w14:paraId="0A3BF13A" w14:textId="51E4AA8C" w:rsidR="00346402" w:rsidRPr="00287D9C" w:rsidRDefault="00110689">
      <w:pPr>
        <w:pStyle w:val="ListParagraph"/>
        <w:numPr>
          <w:ilvl w:val="0"/>
          <w:numId w:val="1"/>
        </w:numPr>
        <w:tabs>
          <w:tab w:val="left" w:pos="284"/>
        </w:tabs>
        <w:spacing w:after="0" w:line="240" w:lineRule="auto"/>
        <w:ind w:left="0" w:firstLine="0"/>
        <w:jc w:val="both"/>
        <w:rPr>
          <w:rFonts w:ascii="Trebuchet MS" w:hAnsi="Trebuchet MS"/>
          <w:i/>
          <w:color w:val="1F4E79" w:themeColor="accent1" w:themeShade="80"/>
        </w:rPr>
      </w:pPr>
      <w:r w:rsidRPr="00287D9C">
        <w:rPr>
          <w:rFonts w:ascii="Trebuchet MS" w:hAnsi="Trebuchet MS"/>
          <w:b/>
          <w:bCs/>
          <w:iCs/>
          <w:color w:val="1F4E79" w:themeColor="accent1" w:themeShade="80"/>
        </w:rPr>
        <w:t>Dezvoltarea durabilă</w:t>
      </w:r>
      <w:r w:rsidRPr="00287D9C">
        <w:rPr>
          <w:rFonts w:ascii="Trebuchet MS" w:hAnsi="Trebuchet MS"/>
          <w:iCs/>
          <w:color w:val="1F4E79" w:themeColor="accent1" w:themeShade="80"/>
        </w:rPr>
        <w:t>. Se vor prezenta în Cererea de finanțare măsurile concrete ce vor fi implementate în vederea promovării dezvoltării durabile astfel cum este prevăzut la art. 11 din TFUE, ținând seama de obiectivele de dezvoltare durabilă ale ONU, de Acordul de la Paris și de principiul de „a nu prejudicia în mod semnificativ“, cu respectarea acquis-ului UE în domeniul protecției mediului</w:t>
      </w:r>
      <w:r w:rsidRPr="00287D9C">
        <w:rPr>
          <w:rFonts w:ascii="Trebuchet MS" w:hAnsi="Trebuchet MS"/>
          <w:i/>
          <w:color w:val="1F4E79" w:themeColor="accent1" w:themeShade="80"/>
        </w:rPr>
        <w:t>.</w:t>
      </w:r>
    </w:p>
    <w:p w14:paraId="72A5B610" w14:textId="77777777" w:rsidR="00346402" w:rsidRPr="00287D9C" w:rsidRDefault="00346402" w:rsidP="000A08B8">
      <w:pPr>
        <w:pStyle w:val="ListParagraph"/>
        <w:spacing w:after="0" w:line="240" w:lineRule="auto"/>
        <w:ind w:left="0"/>
        <w:jc w:val="both"/>
        <w:rPr>
          <w:rFonts w:ascii="Trebuchet MS" w:hAnsi="Trebuchet MS"/>
          <w:i/>
          <w:color w:val="1F4E79" w:themeColor="accent1" w:themeShade="80"/>
        </w:rPr>
      </w:pPr>
    </w:p>
    <w:p w14:paraId="48A7D03F" w14:textId="77777777" w:rsidR="0093336C" w:rsidRPr="00287D9C" w:rsidRDefault="0093336C" w:rsidP="000A08B8">
      <w:pPr>
        <w:pStyle w:val="ListParagraph"/>
        <w:spacing w:after="0" w:line="240" w:lineRule="auto"/>
        <w:ind w:left="0"/>
        <w:jc w:val="both"/>
        <w:rPr>
          <w:rFonts w:ascii="Trebuchet MS" w:hAnsi="Trebuchet MS"/>
          <w:i/>
          <w:color w:val="1F4E79" w:themeColor="accent1" w:themeShade="80"/>
        </w:rPr>
      </w:pPr>
    </w:p>
    <w:p w14:paraId="19032B38" w14:textId="0B721C92" w:rsidR="00C56104" w:rsidRPr="00287D9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4" w:name="_Toc133919176"/>
      <w:bookmarkStart w:id="75" w:name="_Toc134207493"/>
      <w:bookmarkEnd w:id="73"/>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5</w:t>
      </w:r>
      <w:r w:rsidRPr="00287D9C">
        <w:rPr>
          <w:rFonts w:ascii="Trebuchet MS" w:hAnsi="Trebuchet MS"/>
          <w:i/>
          <w:iCs/>
          <w:color w:val="1F4E79" w:themeColor="accent1" w:themeShade="80"/>
          <w:sz w:val="22"/>
          <w:szCs w:val="22"/>
        </w:rPr>
        <w:t xml:space="preserve"> </w:t>
      </w:r>
      <w:r w:rsidR="00C56104" w:rsidRPr="00287D9C">
        <w:rPr>
          <w:rFonts w:ascii="Trebuchet MS" w:hAnsi="Trebuchet MS"/>
          <w:i/>
          <w:iCs/>
          <w:color w:val="1F4E79" w:themeColor="accent1" w:themeShade="80"/>
          <w:sz w:val="22"/>
          <w:szCs w:val="22"/>
        </w:rPr>
        <w:t>Aspecte de mediu. Schimbări climatice</w:t>
      </w:r>
      <w:bookmarkEnd w:id="74"/>
      <w:bookmarkEnd w:id="75"/>
      <w:r w:rsidR="00C56104" w:rsidRPr="00287D9C">
        <w:rPr>
          <w:rFonts w:ascii="Trebuchet MS" w:hAnsi="Trebuchet MS"/>
          <w:i/>
          <w:iCs/>
          <w:color w:val="1F4E79" w:themeColor="accent1" w:themeShade="80"/>
          <w:sz w:val="22"/>
          <w:szCs w:val="22"/>
        </w:rPr>
        <w:t xml:space="preserve"> </w:t>
      </w:r>
    </w:p>
    <w:p w14:paraId="2E4039D5" w14:textId="50093901" w:rsidR="004F3697" w:rsidRPr="00287D9C" w:rsidRDefault="0005716A" w:rsidP="000A08B8">
      <w:pPr>
        <w:spacing w:after="0" w:line="240" w:lineRule="auto"/>
        <w:ind w:left="1068" w:firstLine="348"/>
        <w:rPr>
          <w:rFonts w:ascii="Trebuchet MS" w:hAnsi="Trebuchet MS"/>
          <w:iCs/>
          <w:color w:val="1F4E79" w:themeColor="accent1" w:themeShade="80"/>
        </w:rPr>
      </w:pPr>
      <w:r w:rsidRPr="00287D9C">
        <w:rPr>
          <w:rFonts w:ascii="Trebuchet MS" w:hAnsi="Trebuchet MS"/>
          <w:iCs/>
          <w:color w:val="1F4E79" w:themeColor="accent1" w:themeShade="80"/>
        </w:rPr>
        <w:t>Nu este cazul.</w:t>
      </w:r>
    </w:p>
    <w:p w14:paraId="22C04073" w14:textId="77777777" w:rsidR="00A12661" w:rsidRPr="00287D9C" w:rsidRDefault="00A12661" w:rsidP="000A08B8">
      <w:pPr>
        <w:spacing w:after="0" w:line="240" w:lineRule="auto"/>
        <w:ind w:left="360"/>
        <w:rPr>
          <w:rFonts w:ascii="Trebuchet MS" w:hAnsi="Trebuchet MS"/>
          <w:iCs/>
          <w:color w:val="1F4E79" w:themeColor="accent1" w:themeShade="80"/>
        </w:rPr>
      </w:pPr>
    </w:p>
    <w:p w14:paraId="36A2CEBC" w14:textId="38B59093" w:rsidR="003048E0" w:rsidRPr="00287D9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6" w:name="_Toc133919177"/>
      <w:bookmarkStart w:id="77" w:name="_Toc134207494"/>
      <w:r w:rsidRPr="00287D9C">
        <w:rPr>
          <w:rFonts w:ascii="Trebuchet MS" w:hAnsi="Trebuchet MS"/>
          <w:i/>
          <w:iCs/>
          <w:color w:val="1F4E79" w:themeColor="accent1" w:themeShade="80"/>
          <w:sz w:val="22"/>
          <w:szCs w:val="22"/>
        </w:rPr>
        <w:lastRenderedPageBreak/>
        <w:t>4.1</w:t>
      </w:r>
      <w:r w:rsidR="00F312F6" w:rsidRPr="00287D9C">
        <w:rPr>
          <w:rFonts w:ascii="Trebuchet MS" w:hAnsi="Trebuchet MS"/>
          <w:i/>
          <w:iCs/>
          <w:color w:val="1F4E79" w:themeColor="accent1" w:themeShade="80"/>
          <w:sz w:val="22"/>
          <w:szCs w:val="22"/>
        </w:rPr>
        <w:t>6</w:t>
      </w:r>
      <w:r w:rsidRPr="00287D9C">
        <w:rPr>
          <w:rFonts w:ascii="Trebuchet MS" w:hAnsi="Trebuchet MS"/>
          <w:i/>
          <w:iCs/>
          <w:color w:val="1F4E79" w:themeColor="accent1" w:themeShade="80"/>
          <w:sz w:val="22"/>
          <w:szCs w:val="22"/>
        </w:rPr>
        <w:t xml:space="preserve"> </w:t>
      </w:r>
      <w:r w:rsidR="003048E0" w:rsidRPr="00287D9C">
        <w:rPr>
          <w:rFonts w:ascii="Trebuchet MS" w:hAnsi="Trebuchet MS"/>
          <w:i/>
          <w:iCs/>
          <w:color w:val="1F4E79" w:themeColor="accent1" w:themeShade="80"/>
          <w:sz w:val="22"/>
          <w:szCs w:val="22"/>
        </w:rPr>
        <w:t>Caracterul durabil al proiectului</w:t>
      </w:r>
      <w:bookmarkEnd w:id="76"/>
      <w:bookmarkEnd w:id="77"/>
    </w:p>
    <w:p w14:paraId="34BE0E3D" w14:textId="3D4A2569" w:rsidR="004F3697" w:rsidRPr="00287D9C" w:rsidRDefault="002C0F70"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După finalizarea perioadei de implementare, se menține obligația Beneficiarului și a membrilor Parteneriatului de a asigura sustenabilitatea </w:t>
      </w:r>
      <w:r w:rsidR="007B4A8A" w:rsidRPr="00287D9C">
        <w:rPr>
          <w:rFonts w:ascii="Trebuchet MS" w:hAnsi="Trebuchet MS"/>
          <w:iCs/>
          <w:color w:val="1F4E79" w:themeColor="accent1" w:themeShade="80"/>
        </w:rPr>
        <w:t>ș</w:t>
      </w:r>
      <w:r w:rsidRPr="00287D9C">
        <w:rPr>
          <w:rFonts w:ascii="Trebuchet MS" w:hAnsi="Trebuchet MS"/>
          <w:iCs/>
          <w:color w:val="1F4E79" w:themeColor="accent1" w:themeShade="80"/>
        </w:rPr>
        <w:t xml:space="preserve">i durabilitatea proiectului, conform specificațiilor asumate în cererea de finanțare, de a păstra toate documentele în legătură cu utilizarea finanțării pe perioada stabilita in contractual de </w:t>
      </w:r>
      <w:r w:rsidR="008B26DA" w:rsidRPr="00287D9C">
        <w:rPr>
          <w:rFonts w:ascii="Trebuchet MS" w:hAnsi="Trebuchet MS"/>
          <w:iCs/>
          <w:color w:val="1F4E79" w:themeColor="accent1" w:themeShade="80"/>
        </w:rPr>
        <w:t>finanțare</w:t>
      </w:r>
      <w:r w:rsidRPr="00287D9C">
        <w:rPr>
          <w:rFonts w:ascii="Trebuchet MS" w:hAnsi="Trebuchet MS"/>
          <w:iCs/>
          <w:color w:val="1F4E79" w:themeColor="accent1" w:themeShade="80"/>
        </w:rPr>
        <w:t xml:space="preserve"> și se menține </w:t>
      </w:r>
      <w:r w:rsidR="008B26DA" w:rsidRPr="00287D9C">
        <w:rPr>
          <w:rFonts w:ascii="Trebuchet MS" w:hAnsi="Trebuchet MS"/>
          <w:iCs/>
          <w:color w:val="1F4E79" w:themeColor="accent1" w:themeShade="80"/>
        </w:rPr>
        <w:t>obligația</w:t>
      </w:r>
      <w:r w:rsidRPr="00287D9C">
        <w:rPr>
          <w:rFonts w:ascii="Trebuchet MS" w:hAnsi="Trebuchet MS"/>
          <w:iCs/>
          <w:color w:val="1F4E79" w:themeColor="accent1" w:themeShade="80"/>
        </w:rPr>
        <w:t xml:space="preserve"> de a pune la dispoziția AM </w:t>
      </w:r>
      <w:r w:rsidR="00247E02" w:rsidRPr="00287D9C">
        <w:rPr>
          <w:rFonts w:ascii="Trebuchet MS" w:hAnsi="Trebuchet MS"/>
          <w:iCs/>
          <w:color w:val="1F4E79" w:themeColor="accent1" w:themeShade="80"/>
        </w:rPr>
        <w:t>PEO</w:t>
      </w:r>
      <w:r w:rsidRPr="00287D9C">
        <w:rPr>
          <w:rFonts w:ascii="Trebuchet MS" w:hAnsi="Trebuchet MS"/>
          <w:iCs/>
          <w:color w:val="1F4E79" w:themeColor="accent1" w:themeShade="80"/>
        </w:rPr>
        <w:t xml:space="preserve">/OI </w:t>
      </w:r>
      <w:r w:rsidR="00247E02" w:rsidRPr="00287D9C">
        <w:rPr>
          <w:rFonts w:ascii="Trebuchet MS" w:hAnsi="Trebuchet MS"/>
          <w:iCs/>
          <w:color w:val="1F4E79" w:themeColor="accent1" w:themeShade="80"/>
        </w:rPr>
        <w:t>PEO</w:t>
      </w:r>
      <w:r w:rsidRPr="00287D9C">
        <w:rPr>
          <w:rFonts w:ascii="Trebuchet MS" w:hAnsi="Trebuchet MS"/>
          <w:iCs/>
          <w:color w:val="1F4E79" w:themeColor="accent1" w:themeShade="80"/>
        </w:rPr>
        <w:t xml:space="preserve"> delegat, Autorității de Certificare </w:t>
      </w:r>
      <w:r w:rsidR="00FC2AB2" w:rsidRPr="00287D9C">
        <w:rPr>
          <w:rFonts w:ascii="Trebuchet MS" w:hAnsi="Trebuchet MS"/>
          <w:iCs/>
          <w:color w:val="1F4E79" w:themeColor="accent1" w:themeShade="80"/>
        </w:rPr>
        <w:t>ș</w:t>
      </w:r>
      <w:r w:rsidRPr="00287D9C">
        <w:rPr>
          <w:rFonts w:ascii="Trebuchet MS" w:hAnsi="Trebuchet MS"/>
          <w:iCs/>
          <w:color w:val="1F4E79" w:themeColor="accent1" w:themeShade="80"/>
        </w:rPr>
        <w:t>i Plată, Autorității de Audit, Comisiei Europene, Oficiului European de Luptă Antifraudă, Curții Europene de Conturi, precum și oricărui organism abilitat să efectueze verificări asupra modului de utilizare a finanțării nerambursabile, documentele solicitate.</w:t>
      </w:r>
    </w:p>
    <w:p w14:paraId="5F1E9EC6" w14:textId="77777777" w:rsidR="004F3697" w:rsidRPr="00287D9C" w:rsidRDefault="004F3697" w:rsidP="000A08B8">
      <w:pPr>
        <w:pStyle w:val="ListParagraph"/>
        <w:spacing w:after="0" w:line="240" w:lineRule="auto"/>
        <w:ind w:left="1080"/>
        <w:rPr>
          <w:rFonts w:ascii="Trebuchet MS" w:hAnsi="Trebuchet MS"/>
          <w:i/>
          <w:color w:val="1F4E79" w:themeColor="accent1" w:themeShade="80"/>
        </w:rPr>
      </w:pPr>
    </w:p>
    <w:p w14:paraId="1F91DFB7" w14:textId="22F80C60" w:rsidR="004F3697" w:rsidRPr="00287D9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78" w:name="_Toc133919178"/>
      <w:bookmarkStart w:id="79" w:name="_Toc134207495"/>
      <w:bookmarkStart w:id="80" w:name="_Hlk132976018"/>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7</w:t>
      </w:r>
      <w:r w:rsidRPr="00287D9C">
        <w:rPr>
          <w:rFonts w:ascii="Trebuchet MS" w:hAnsi="Trebuchet MS"/>
          <w:i/>
          <w:iCs/>
          <w:color w:val="1F4E79" w:themeColor="accent1" w:themeShade="80"/>
          <w:sz w:val="22"/>
          <w:szCs w:val="22"/>
        </w:rPr>
        <w:t xml:space="preserve"> </w:t>
      </w:r>
      <w:r w:rsidR="00117C76" w:rsidRPr="00287D9C">
        <w:rPr>
          <w:rFonts w:ascii="Trebuchet MS" w:hAnsi="Trebuchet MS"/>
          <w:i/>
          <w:iCs/>
          <w:color w:val="1F4E79" w:themeColor="accent1" w:themeShade="80"/>
          <w:sz w:val="22"/>
          <w:szCs w:val="22"/>
        </w:rPr>
        <w:t>Teme secundare</w:t>
      </w:r>
      <w:bookmarkEnd w:id="78"/>
      <w:bookmarkEnd w:id="79"/>
    </w:p>
    <w:p w14:paraId="067A758D" w14:textId="1B7F2BE3" w:rsidR="00502CF2" w:rsidRPr="00287D9C" w:rsidRDefault="00502CF2" w:rsidP="00287D9C">
      <w:pPr>
        <w:jc w:val="both"/>
        <w:rPr>
          <w:rFonts w:ascii="Trebuchet MS" w:hAnsi="Trebuchet MS"/>
          <w:b/>
          <w:bCs/>
          <w:i/>
          <w:color w:val="1F4E79" w:themeColor="accent1" w:themeShade="80"/>
        </w:rPr>
      </w:pPr>
      <w:r w:rsidRPr="00287D9C">
        <w:rPr>
          <w:rFonts w:ascii="Trebuchet MS" w:hAnsi="Trebuchet MS"/>
          <w:iCs/>
          <w:color w:val="1F4E79" w:themeColor="accent1" w:themeShade="80"/>
        </w:rPr>
        <w:t>Având în vedere obiectivele generale ale prezentului apel și anume consolidarea capacității partenerilor sociali în vederea implementării procesului de dialog social și a acțiunilor specifice pieței muncii – întreaga operațiune se încadrează în tema secundară FSE+ „Consolidarea capacității organizațiilor societății civile“.</w:t>
      </w:r>
      <w:r w:rsidR="0093336C" w:rsidRPr="00287D9C">
        <w:rPr>
          <w:color w:val="1F4E79" w:themeColor="accent1" w:themeShade="80"/>
        </w:rPr>
        <w:t xml:space="preserve"> </w:t>
      </w:r>
      <w:r w:rsidR="0093336C" w:rsidRPr="00287D9C">
        <w:rPr>
          <w:rFonts w:ascii="Trebuchet MS" w:hAnsi="Trebuchet MS"/>
          <w:iCs/>
          <w:color w:val="1F4E79" w:themeColor="accent1" w:themeShade="80"/>
        </w:rPr>
        <w:t>Solicitantul va prezenta în Cererea de finanțare măsurile concrete ce vor avea în vedere că activitățile finanțate din Fondul Social European Plus sunt furnizate într-un mod prin care se asigură consolidarea capacităților partenerilor sociali. Pentru ca o operațiune să contribuie la sprijinirea temei secundare „Consolidarea capacității organizațiilor societății civile “ un procent de 100% din cheltuielile totale eligibile trebuie să fie aferente implementării temei secundare.</w:t>
      </w:r>
    </w:p>
    <w:p w14:paraId="04A333D8" w14:textId="608A1478" w:rsidR="00502CF2" w:rsidRPr="00287D9C" w:rsidRDefault="00502CF2" w:rsidP="00502CF2">
      <w:pPr>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Cea de a două temă secundară FSE+ relevantă pentru prezentul apel de proiecte este „Contribuția la competențele și locurile de muncă verzi și la economia verde“. </w:t>
      </w:r>
    </w:p>
    <w:p w14:paraId="7C95C548" w14:textId="3D748789" w:rsidR="00502CF2" w:rsidRPr="00287D9C" w:rsidRDefault="00502CF2" w:rsidP="00287D9C">
      <w:pPr>
        <w:jc w:val="both"/>
        <w:rPr>
          <w:color w:val="1F4E79" w:themeColor="accent1" w:themeShade="80"/>
        </w:rPr>
      </w:pPr>
      <w:r w:rsidRPr="00287D9C">
        <w:rPr>
          <w:rFonts w:ascii="Trebuchet MS" w:hAnsi="Trebuchet MS"/>
          <w:iCs/>
          <w:color w:val="1F4E79" w:themeColor="accent1" w:themeShade="80"/>
        </w:rPr>
        <w:t>Operațiunile care vizează aspecte ce contribuie la implementarea temei secundare FSE+</w:t>
      </w:r>
      <w:r w:rsidR="00F776AE" w:rsidRPr="00287D9C">
        <w:rPr>
          <w:rFonts w:ascii="Trebuchet MS" w:hAnsi="Trebuchet MS"/>
          <w:iCs/>
          <w:color w:val="1F4E79" w:themeColor="accent1" w:themeShade="80"/>
        </w:rPr>
        <w:t xml:space="preserve"> </w:t>
      </w:r>
      <w:r w:rsidRPr="00287D9C">
        <w:rPr>
          <w:rFonts w:ascii="Trebuchet MS" w:hAnsi="Trebuchet MS"/>
          <w:iCs/>
          <w:color w:val="1F4E79" w:themeColor="accent1" w:themeShade="80"/>
        </w:rPr>
        <w:t xml:space="preserve">„Contribuția la competențele și locurile de muncă verzi și la economia verde“ și alocă minim </w:t>
      </w:r>
      <w:r w:rsidR="009D3A6C" w:rsidRPr="00287D9C">
        <w:rPr>
          <w:rFonts w:ascii="Trebuchet MS" w:hAnsi="Trebuchet MS"/>
          <w:iCs/>
          <w:color w:val="1F4E79" w:themeColor="accent1" w:themeShade="80"/>
        </w:rPr>
        <w:t>1</w:t>
      </w:r>
      <w:r w:rsidRPr="00287D9C">
        <w:rPr>
          <w:rFonts w:ascii="Trebuchet MS" w:hAnsi="Trebuchet MS"/>
          <w:iCs/>
          <w:color w:val="1F4E79" w:themeColor="accent1" w:themeShade="80"/>
        </w:rPr>
        <w:t>% din valoarea totală a proiectului vor fi punctate suplimentar. În vederea obținerii punctajului suplimentar pentru contribuție la implementarea temelor secundare solicitantul trebuie să prezinte în Cererea de finanțare în mod concret care sunt activitățile/măsurile/acțiunile ce contribuie la sprijinirea temei secundare „Contribuția la competențele și locurile de muncă verzi și la economia verde“, iar în bugetul operațiunii să menționeze expres care sunt cheltuielile (și cuantumul acestora) care contribuie la sprijinirea temei secundare „Contribuția la competențele și locurile de muncă verzi și la economia verde“</w:t>
      </w:r>
      <w:r w:rsidR="009D3A6C" w:rsidRPr="00287D9C">
        <w:rPr>
          <w:rFonts w:ascii="Trebuchet MS" w:hAnsi="Trebuchet MS"/>
          <w:iCs/>
          <w:color w:val="1F4E79" w:themeColor="accent1" w:themeShade="80"/>
        </w:rPr>
        <w:t>.</w:t>
      </w:r>
    </w:p>
    <w:p w14:paraId="5B426F68" w14:textId="77777777" w:rsidR="00A12661" w:rsidRPr="00287D9C" w:rsidRDefault="00A12661" w:rsidP="000A08B8">
      <w:pPr>
        <w:spacing w:after="0" w:line="240" w:lineRule="auto"/>
        <w:jc w:val="both"/>
        <w:rPr>
          <w:rFonts w:ascii="Trebuchet MS" w:hAnsi="Trebuchet MS"/>
          <w:iCs/>
          <w:color w:val="1F4E79" w:themeColor="accent1" w:themeShade="80"/>
        </w:rPr>
      </w:pPr>
    </w:p>
    <w:p w14:paraId="0ADA9625" w14:textId="04036AAA" w:rsidR="004550D5" w:rsidRPr="00287D9C" w:rsidRDefault="00876412" w:rsidP="000A08B8">
      <w:pPr>
        <w:pStyle w:val="Heading2"/>
        <w:spacing w:before="0" w:line="240" w:lineRule="auto"/>
        <w:ind w:left="567"/>
        <w:rPr>
          <w:rFonts w:ascii="Trebuchet MS" w:hAnsi="Trebuchet MS"/>
          <w:i/>
          <w:iCs/>
          <w:color w:val="1F4E79" w:themeColor="accent1" w:themeShade="80"/>
          <w:sz w:val="22"/>
          <w:szCs w:val="22"/>
        </w:rPr>
      </w:pPr>
      <w:bookmarkStart w:id="81" w:name="_Toc133919179"/>
      <w:bookmarkStart w:id="82" w:name="_Toc134207496"/>
      <w:bookmarkEnd w:id="80"/>
      <w:r w:rsidRPr="00287D9C">
        <w:rPr>
          <w:rFonts w:ascii="Trebuchet MS" w:hAnsi="Trebuchet MS"/>
          <w:i/>
          <w:iCs/>
          <w:color w:val="1F4E79" w:themeColor="accent1" w:themeShade="80"/>
          <w:sz w:val="22"/>
          <w:szCs w:val="22"/>
        </w:rPr>
        <w:t>4.1</w:t>
      </w:r>
      <w:r w:rsidR="00F312F6" w:rsidRPr="00287D9C">
        <w:rPr>
          <w:rFonts w:ascii="Trebuchet MS" w:hAnsi="Trebuchet MS"/>
          <w:i/>
          <w:iCs/>
          <w:color w:val="1F4E79" w:themeColor="accent1" w:themeShade="80"/>
          <w:sz w:val="22"/>
          <w:szCs w:val="22"/>
        </w:rPr>
        <w:t>8</w:t>
      </w:r>
      <w:r w:rsidRPr="00287D9C">
        <w:rPr>
          <w:rFonts w:ascii="Trebuchet MS" w:hAnsi="Trebuchet MS"/>
          <w:i/>
          <w:iCs/>
          <w:color w:val="1F4E79" w:themeColor="accent1" w:themeShade="80"/>
          <w:sz w:val="22"/>
          <w:szCs w:val="22"/>
        </w:rPr>
        <w:t xml:space="preserve"> </w:t>
      </w:r>
      <w:r w:rsidR="004550D5" w:rsidRPr="00287D9C">
        <w:rPr>
          <w:rFonts w:ascii="Trebuchet MS" w:hAnsi="Trebuchet MS"/>
          <w:i/>
          <w:iCs/>
          <w:color w:val="1F4E79" w:themeColor="accent1" w:themeShade="80"/>
          <w:sz w:val="22"/>
          <w:szCs w:val="22"/>
        </w:rPr>
        <w:t xml:space="preserve">Informare </w:t>
      </w:r>
      <w:r w:rsidR="00601DB5" w:rsidRPr="00287D9C">
        <w:rPr>
          <w:rFonts w:ascii="Trebuchet MS" w:hAnsi="Trebuchet MS"/>
          <w:i/>
          <w:iCs/>
          <w:color w:val="1F4E79" w:themeColor="accent1" w:themeShade="80"/>
          <w:sz w:val="22"/>
          <w:szCs w:val="22"/>
        </w:rPr>
        <w:t>ș</w:t>
      </w:r>
      <w:r w:rsidR="004550D5" w:rsidRPr="00287D9C">
        <w:rPr>
          <w:rFonts w:ascii="Trebuchet MS" w:hAnsi="Trebuchet MS"/>
          <w:i/>
          <w:iCs/>
          <w:color w:val="1F4E79" w:themeColor="accent1" w:themeShade="80"/>
          <w:sz w:val="22"/>
          <w:szCs w:val="22"/>
        </w:rPr>
        <w:t>i publicitate</w:t>
      </w:r>
      <w:bookmarkEnd w:id="81"/>
      <w:bookmarkEnd w:id="82"/>
    </w:p>
    <w:p w14:paraId="3639665B" w14:textId="5E6EE346" w:rsidR="002917DB" w:rsidRPr="00287D9C" w:rsidRDefault="002917DB"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Solicitan</w:t>
      </w:r>
      <w:r w:rsidR="00B26DE4" w:rsidRPr="00287D9C">
        <w:rPr>
          <w:rFonts w:ascii="Trebuchet MS" w:hAnsi="Trebuchet MS"/>
          <w:iCs/>
          <w:color w:val="1F4E79" w:themeColor="accent1" w:themeShade="80"/>
        </w:rPr>
        <w:t>ț</w:t>
      </w:r>
      <w:r w:rsidRPr="00287D9C">
        <w:rPr>
          <w:rFonts w:ascii="Trebuchet MS" w:hAnsi="Trebuchet MS"/>
          <w:iCs/>
          <w:color w:val="1F4E79" w:themeColor="accent1" w:themeShade="80"/>
        </w:rPr>
        <w:t xml:space="preserve">ii </w:t>
      </w:r>
      <w:r w:rsidR="00601DB5" w:rsidRPr="00287D9C">
        <w:rPr>
          <w:rFonts w:ascii="Trebuchet MS" w:hAnsi="Trebuchet MS"/>
          <w:iCs/>
          <w:color w:val="1F4E79" w:themeColor="accent1" w:themeShade="80"/>
        </w:rPr>
        <w:t xml:space="preserve">și beneficiarii de finanțare nerambursabilă </w:t>
      </w:r>
      <w:r w:rsidRPr="00287D9C">
        <w:rPr>
          <w:rFonts w:ascii="Trebuchet MS" w:hAnsi="Trebuchet MS"/>
          <w:iCs/>
          <w:color w:val="1F4E79" w:themeColor="accent1" w:themeShade="80"/>
        </w:rPr>
        <w:t>au obliga</w:t>
      </w:r>
      <w:r w:rsidR="00601DB5" w:rsidRPr="00287D9C">
        <w:rPr>
          <w:rFonts w:ascii="Trebuchet MS" w:hAnsi="Trebuchet MS"/>
          <w:iCs/>
          <w:color w:val="1F4E79" w:themeColor="accent1" w:themeShade="80"/>
        </w:rPr>
        <w:t>ț</w:t>
      </w:r>
      <w:r w:rsidRPr="00287D9C">
        <w:rPr>
          <w:rFonts w:ascii="Trebuchet MS" w:hAnsi="Trebuchet MS"/>
          <w:iCs/>
          <w:color w:val="1F4E79" w:themeColor="accent1" w:themeShade="80"/>
        </w:rPr>
        <w:t xml:space="preserve">ia de a asigura informarea, publicitatea </w:t>
      </w:r>
      <w:r w:rsidR="00601DB5" w:rsidRPr="00287D9C">
        <w:rPr>
          <w:rFonts w:ascii="Trebuchet MS" w:hAnsi="Trebuchet MS"/>
          <w:iCs/>
          <w:color w:val="1F4E79" w:themeColor="accent1" w:themeShade="80"/>
        </w:rPr>
        <w:t>ș</w:t>
      </w:r>
      <w:r w:rsidRPr="00287D9C">
        <w:rPr>
          <w:rFonts w:ascii="Trebuchet MS" w:hAnsi="Trebuchet MS"/>
          <w:iCs/>
          <w:color w:val="1F4E79" w:themeColor="accent1" w:themeShade="80"/>
        </w:rPr>
        <w:t>i vizibilitatea sprijinului oferit prin finan</w:t>
      </w:r>
      <w:r w:rsidR="00601DB5" w:rsidRPr="00287D9C">
        <w:rPr>
          <w:rFonts w:ascii="Trebuchet MS" w:hAnsi="Trebuchet MS"/>
          <w:iCs/>
          <w:color w:val="1F4E79" w:themeColor="accent1" w:themeShade="80"/>
        </w:rPr>
        <w:t>ț</w:t>
      </w:r>
      <w:r w:rsidRPr="00287D9C">
        <w:rPr>
          <w:rFonts w:ascii="Trebuchet MS" w:hAnsi="Trebuchet MS"/>
          <w:iCs/>
          <w:color w:val="1F4E79" w:themeColor="accent1" w:themeShade="80"/>
        </w:rPr>
        <w:t>area acordat</w:t>
      </w:r>
      <w:r w:rsidR="00601DB5"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 in cadrul acest</w:t>
      </w:r>
      <w:r w:rsidR="006533F2" w:rsidRPr="00287D9C">
        <w:rPr>
          <w:rFonts w:ascii="Trebuchet MS" w:hAnsi="Trebuchet MS"/>
          <w:iCs/>
          <w:color w:val="1F4E79" w:themeColor="accent1" w:themeShade="80"/>
        </w:rPr>
        <w:t>or</w:t>
      </w:r>
      <w:r w:rsidRPr="00287D9C">
        <w:rPr>
          <w:rFonts w:ascii="Trebuchet MS" w:hAnsi="Trebuchet MS"/>
          <w:iCs/>
          <w:color w:val="1F4E79" w:themeColor="accent1" w:themeShade="80"/>
        </w:rPr>
        <w:t xml:space="preserve"> apel</w:t>
      </w:r>
      <w:r w:rsidR="006533F2" w:rsidRPr="00287D9C">
        <w:rPr>
          <w:rFonts w:ascii="Trebuchet MS" w:hAnsi="Trebuchet MS"/>
          <w:iCs/>
          <w:color w:val="1F4E79" w:themeColor="accent1" w:themeShade="80"/>
        </w:rPr>
        <w:t>uri</w:t>
      </w:r>
      <w:r w:rsidRPr="00287D9C">
        <w:rPr>
          <w:rFonts w:ascii="Trebuchet MS" w:hAnsi="Trebuchet MS"/>
          <w:iCs/>
          <w:color w:val="1F4E79" w:themeColor="accent1" w:themeShade="80"/>
        </w:rPr>
        <w:t>, prin m</w:t>
      </w:r>
      <w:r w:rsidR="00601DB5"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suri adaptate </w:t>
      </w:r>
      <w:r w:rsidR="00601DB5" w:rsidRPr="00287D9C">
        <w:rPr>
          <w:rFonts w:ascii="Trebuchet MS" w:hAnsi="Trebuchet MS"/>
          <w:iCs/>
          <w:color w:val="1F4E79" w:themeColor="accent1" w:themeShade="80"/>
        </w:rPr>
        <w:t>ș</w:t>
      </w:r>
      <w:r w:rsidRPr="00287D9C">
        <w:rPr>
          <w:rFonts w:ascii="Trebuchet MS" w:hAnsi="Trebuchet MS"/>
          <w:iCs/>
          <w:color w:val="1F4E79" w:themeColor="accent1" w:themeShade="80"/>
        </w:rPr>
        <w:t>i corelate cu activitățile si anvergura proiectului.</w:t>
      </w:r>
    </w:p>
    <w:p w14:paraId="5318832E" w14:textId="39F0A7F3" w:rsidR="002917DB" w:rsidRPr="00287D9C" w:rsidRDefault="002917DB"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Solicitan</w:t>
      </w:r>
      <w:r w:rsidR="00601DB5" w:rsidRPr="00287D9C">
        <w:rPr>
          <w:rFonts w:ascii="Trebuchet MS" w:hAnsi="Trebuchet MS"/>
          <w:iCs/>
          <w:color w:val="1F4E79" w:themeColor="accent1" w:themeShade="80"/>
        </w:rPr>
        <w:t>ț</w:t>
      </w:r>
      <w:r w:rsidRPr="00287D9C">
        <w:rPr>
          <w:rFonts w:ascii="Trebuchet MS" w:hAnsi="Trebuchet MS"/>
          <w:iCs/>
          <w:color w:val="1F4E79" w:themeColor="accent1" w:themeShade="80"/>
        </w:rPr>
        <w:t xml:space="preserve">ii </w:t>
      </w:r>
      <w:r w:rsidR="00601DB5" w:rsidRPr="00287D9C">
        <w:rPr>
          <w:rFonts w:ascii="Trebuchet MS" w:hAnsi="Trebuchet MS"/>
          <w:iCs/>
          <w:color w:val="1F4E79" w:themeColor="accent1" w:themeShade="80"/>
        </w:rPr>
        <w:t>ș</w:t>
      </w:r>
      <w:r w:rsidRPr="00287D9C">
        <w:rPr>
          <w:rFonts w:ascii="Trebuchet MS" w:hAnsi="Trebuchet MS"/>
          <w:iCs/>
          <w:color w:val="1F4E79" w:themeColor="accent1" w:themeShade="80"/>
        </w:rPr>
        <w:t>i beneficiarii de finan</w:t>
      </w:r>
      <w:r w:rsidR="00601DB5" w:rsidRPr="00287D9C">
        <w:rPr>
          <w:rFonts w:ascii="Trebuchet MS" w:hAnsi="Trebuchet MS"/>
          <w:iCs/>
          <w:color w:val="1F4E79" w:themeColor="accent1" w:themeShade="80"/>
        </w:rPr>
        <w:t>ț</w:t>
      </w:r>
      <w:r w:rsidRPr="00287D9C">
        <w:rPr>
          <w:rFonts w:ascii="Trebuchet MS" w:hAnsi="Trebuchet MS"/>
          <w:iCs/>
          <w:color w:val="1F4E79" w:themeColor="accent1" w:themeShade="80"/>
        </w:rPr>
        <w:t>are nerambursabil</w:t>
      </w:r>
      <w:r w:rsidR="00601DB5"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 trebuie s</w:t>
      </w:r>
      <w:r w:rsidR="00601DB5" w:rsidRPr="00287D9C">
        <w:rPr>
          <w:rFonts w:ascii="Trebuchet MS" w:hAnsi="Trebuchet MS"/>
          <w:iCs/>
          <w:color w:val="1F4E79" w:themeColor="accent1" w:themeShade="80"/>
        </w:rPr>
        <w:t>ă</w:t>
      </w:r>
      <w:r w:rsidRPr="00287D9C">
        <w:rPr>
          <w:rFonts w:ascii="Trebuchet MS" w:hAnsi="Trebuchet MS"/>
          <w:iCs/>
          <w:color w:val="1F4E79" w:themeColor="accent1" w:themeShade="80"/>
        </w:rPr>
        <w:t>-</w:t>
      </w:r>
      <w:r w:rsidR="00601DB5" w:rsidRPr="00287D9C">
        <w:rPr>
          <w:rFonts w:ascii="Trebuchet MS" w:hAnsi="Trebuchet MS"/>
          <w:iCs/>
          <w:color w:val="1F4E79" w:themeColor="accent1" w:themeShade="80"/>
        </w:rPr>
        <w:t>ș</w:t>
      </w:r>
      <w:r w:rsidRPr="00287D9C">
        <w:rPr>
          <w:rFonts w:ascii="Trebuchet MS" w:hAnsi="Trebuchet MS"/>
          <w:iCs/>
          <w:color w:val="1F4E79" w:themeColor="accent1" w:themeShade="80"/>
        </w:rPr>
        <w:t xml:space="preserve">i asume </w:t>
      </w:r>
      <w:r w:rsidR="00601DB5" w:rsidRPr="00287D9C">
        <w:rPr>
          <w:rFonts w:ascii="Trebuchet MS" w:hAnsi="Trebuchet MS"/>
          <w:iCs/>
          <w:color w:val="1F4E79" w:themeColor="accent1" w:themeShade="80"/>
        </w:rPr>
        <w:t>ș</w:t>
      </w:r>
      <w:r w:rsidRPr="00287D9C">
        <w:rPr>
          <w:rFonts w:ascii="Trebuchet MS" w:hAnsi="Trebuchet MS"/>
          <w:iCs/>
          <w:color w:val="1F4E79" w:themeColor="accent1" w:themeShade="80"/>
        </w:rPr>
        <w:t>i respectiv s</w:t>
      </w:r>
      <w:r w:rsidR="00601DB5"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 aplice </w:t>
      </w:r>
      <w:r w:rsidR="00601DB5" w:rsidRPr="00287D9C">
        <w:rPr>
          <w:rFonts w:ascii="Trebuchet MS" w:hAnsi="Trebuchet MS"/>
          <w:iCs/>
          <w:color w:val="1F4E79" w:themeColor="accent1" w:themeShade="80"/>
        </w:rPr>
        <w:t>î</w:t>
      </w:r>
      <w:r w:rsidRPr="00287D9C">
        <w:rPr>
          <w:rFonts w:ascii="Trebuchet MS" w:hAnsi="Trebuchet MS"/>
          <w:iCs/>
          <w:color w:val="1F4E79" w:themeColor="accent1" w:themeShade="80"/>
        </w:rPr>
        <w:t>n implementarea proiectului urm</w:t>
      </w:r>
      <w:r w:rsidR="00601DB5"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toarele măsuri minime de informare, publicitate </w:t>
      </w:r>
      <w:r w:rsidR="00601DB5" w:rsidRPr="00287D9C">
        <w:rPr>
          <w:rFonts w:ascii="Trebuchet MS" w:hAnsi="Trebuchet MS"/>
          <w:iCs/>
          <w:color w:val="1F4E79" w:themeColor="accent1" w:themeShade="80"/>
        </w:rPr>
        <w:t>ș</w:t>
      </w:r>
      <w:r w:rsidRPr="00287D9C">
        <w:rPr>
          <w:rFonts w:ascii="Trebuchet MS" w:hAnsi="Trebuchet MS"/>
          <w:iCs/>
          <w:color w:val="1F4E79" w:themeColor="accent1" w:themeShade="80"/>
        </w:rPr>
        <w:t>i vizibilitate:</w:t>
      </w:r>
    </w:p>
    <w:p w14:paraId="6E6D588B" w14:textId="16FD5E84" w:rsidR="002917DB" w:rsidRPr="00287D9C" w:rsidRDefault="002917DB">
      <w:pPr>
        <w:pStyle w:val="ListParagraph"/>
        <w:numPr>
          <w:ilvl w:val="0"/>
          <w:numId w:val="14"/>
        </w:numPr>
        <w:spacing w:after="0" w:line="240" w:lineRule="auto"/>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Asigurarea vizibilității proiectului (prin expunerea unui afiș) la sediul/ sediile de implementare a proiectului;</w:t>
      </w:r>
    </w:p>
    <w:p w14:paraId="73EACEB8" w14:textId="0E8CD889" w:rsidR="002917DB" w:rsidRPr="00287D9C" w:rsidRDefault="002917DB">
      <w:pPr>
        <w:pStyle w:val="ListParagraph"/>
        <w:numPr>
          <w:ilvl w:val="0"/>
          <w:numId w:val="14"/>
        </w:numPr>
        <w:spacing w:after="0" w:line="240" w:lineRule="auto"/>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Beneficiarii se asigură că cei care participă în cadrul proiectului sunt informați în mod specific cu privire la sprijinul acordat prin FSE+;</w:t>
      </w:r>
    </w:p>
    <w:p w14:paraId="12095D5C" w14:textId="6CD1CE94" w:rsidR="002917DB" w:rsidRPr="00287D9C" w:rsidRDefault="002917DB">
      <w:pPr>
        <w:pStyle w:val="ListParagraph"/>
        <w:numPr>
          <w:ilvl w:val="0"/>
          <w:numId w:val="14"/>
        </w:numPr>
        <w:spacing w:after="0" w:line="240" w:lineRule="auto"/>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Documentele referitoare la implementarea proiectelor și publicate pentru public sau pentru participanți, inclusiv certificatele de prezență sau alte certificate, trebuie să includă o mențiune cu privire la faptul că operațiunea a fost sprijinită în cadrul FSE+.</w:t>
      </w:r>
    </w:p>
    <w:p w14:paraId="1D90573F" w14:textId="4C2F804A" w:rsidR="002917DB" w:rsidRPr="00287D9C" w:rsidRDefault="000A08B8"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Activitățile</w:t>
      </w:r>
      <w:r w:rsidR="002917DB" w:rsidRPr="00287D9C">
        <w:rPr>
          <w:rFonts w:ascii="Trebuchet MS" w:hAnsi="Trebuchet MS"/>
          <w:iCs/>
          <w:color w:val="1F4E79" w:themeColor="accent1" w:themeShade="80"/>
        </w:rPr>
        <w:t xml:space="preserve"> de informare </w:t>
      </w:r>
      <w:proofErr w:type="spellStart"/>
      <w:r w:rsidR="002917DB" w:rsidRPr="00287D9C">
        <w:rPr>
          <w:rFonts w:ascii="Trebuchet MS" w:hAnsi="Trebuchet MS"/>
          <w:iCs/>
          <w:color w:val="1F4E79" w:themeColor="accent1" w:themeShade="80"/>
        </w:rPr>
        <w:t>şi</w:t>
      </w:r>
      <w:proofErr w:type="spellEnd"/>
      <w:r w:rsidR="002917DB" w:rsidRPr="00287D9C">
        <w:rPr>
          <w:rFonts w:ascii="Trebuchet MS" w:hAnsi="Trebuchet MS"/>
          <w:iCs/>
          <w:color w:val="1F4E79" w:themeColor="accent1" w:themeShade="80"/>
        </w:rPr>
        <w:t xml:space="preserve"> publicitate se referă la publicitatea cu caracter general aferentă proiectului și vor fi bugetate la cheltuieli indirecte.</w:t>
      </w:r>
    </w:p>
    <w:p w14:paraId="26E62DF5" w14:textId="1DDB8462" w:rsidR="00601DB5" w:rsidRPr="00287D9C" w:rsidRDefault="00601DB5" w:rsidP="000A08B8">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lastRenderedPageBreak/>
        <w:t>În cadrul prezent</w:t>
      </w:r>
      <w:r w:rsidR="006533F2" w:rsidRPr="00287D9C">
        <w:rPr>
          <w:rFonts w:ascii="Trebuchet MS" w:hAnsi="Trebuchet MS"/>
          <w:iCs/>
          <w:color w:val="1F4E79" w:themeColor="accent1" w:themeShade="80"/>
        </w:rPr>
        <w:t>elor</w:t>
      </w:r>
      <w:r w:rsidRPr="00287D9C">
        <w:rPr>
          <w:rFonts w:ascii="Trebuchet MS" w:hAnsi="Trebuchet MS"/>
          <w:iCs/>
          <w:color w:val="1F4E79" w:themeColor="accent1" w:themeShade="80"/>
        </w:rPr>
        <w:t xml:space="preserve"> apelu</w:t>
      </w:r>
      <w:r w:rsidR="006533F2" w:rsidRPr="00287D9C">
        <w:rPr>
          <w:rFonts w:ascii="Trebuchet MS" w:hAnsi="Trebuchet MS"/>
          <w:iCs/>
          <w:color w:val="1F4E79" w:themeColor="accent1" w:themeShade="80"/>
        </w:rPr>
        <w:t>ri</w:t>
      </w:r>
      <w:r w:rsidRPr="00287D9C">
        <w:rPr>
          <w:rFonts w:ascii="Trebuchet MS" w:hAnsi="Trebuchet MS"/>
          <w:iCs/>
          <w:color w:val="1F4E79" w:themeColor="accent1" w:themeShade="80"/>
        </w:rPr>
        <w:t xml:space="preserve"> de proiecte, pot fi bugetate activități specifice adresate grupului țintă, de tipul campanii de informare și conștientizare, campanii de recrutare a grupului țintă etc.; aceste activități nu reprezintă măsuri de informare si publicitate a proiectului, ci activități/</w:t>
      </w:r>
      <w:proofErr w:type="spellStart"/>
      <w:r w:rsidRPr="00287D9C">
        <w:rPr>
          <w:rFonts w:ascii="Trebuchet MS" w:hAnsi="Trebuchet MS"/>
          <w:iCs/>
          <w:color w:val="1F4E79" w:themeColor="accent1" w:themeShade="80"/>
        </w:rPr>
        <w:t>subactivități</w:t>
      </w:r>
      <w:proofErr w:type="spellEnd"/>
      <w:r w:rsidRPr="00287D9C">
        <w:rPr>
          <w:rFonts w:ascii="Trebuchet MS" w:hAnsi="Trebuchet MS"/>
          <w:iCs/>
          <w:color w:val="1F4E79" w:themeColor="accent1" w:themeShade="80"/>
        </w:rPr>
        <w:t xml:space="preserve"> de-sine-stătătoare, care vor fi bugetate la cheltuieli directe.</w:t>
      </w:r>
    </w:p>
    <w:p w14:paraId="4C98E7ED" w14:textId="381F9035" w:rsidR="00566CCA" w:rsidRPr="00287D9C" w:rsidRDefault="00223322" w:rsidP="000A08B8">
      <w:pPr>
        <w:pStyle w:val="Heading1"/>
        <w:ind w:left="567"/>
        <w:rPr>
          <w:rFonts w:ascii="Trebuchet MS" w:hAnsi="Trebuchet MS"/>
          <w:b/>
          <w:bCs/>
          <w:i/>
          <w:iCs/>
          <w:color w:val="1F4E79" w:themeColor="accent1" w:themeShade="80"/>
          <w:sz w:val="22"/>
          <w:szCs w:val="22"/>
        </w:rPr>
      </w:pPr>
      <w:bookmarkStart w:id="83" w:name="_Toc133919180"/>
      <w:bookmarkStart w:id="84" w:name="_Toc134207497"/>
      <w:r w:rsidRPr="00287D9C">
        <w:rPr>
          <w:rFonts w:ascii="Trebuchet MS" w:hAnsi="Trebuchet MS"/>
          <w:b/>
          <w:bCs/>
          <w:i/>
          <w:iCs/>
          <w:color w:val="1F4E79" w:themeColor="accent1" w:themeShade="80"/>
          <w:sz w:val="22"/>
          <w:szCs w:val="22"/>
        </w:rPr>
        <w:t xml:space="preserve">5. </w:t>
      </w:r>
      <w:r w:rsidR="007A5DAD" w:rsidRPr="00287D9C">
        <w:rPr>
          <w:rFonts w:ascii="Trebuchet MS" w:hAnsi="Trebuchet MS"/>
          <w:b/>
          <w:bCs/>
          <w:i/>
          <w:iCs/>
          <w:color w:val="1F4E79" w:themeColor="accent1" w:themeShade="80"/>
          <w:sz w:val="22"/>
          <w:szCs w:val="22"/>
        </w:rPr>
        <w:t xml:space="preserve">CONDIȚII DE </w:t>
      </w:r>
      <w:r w:rsidR="00566CCA" w:rsidRPr="00287D9C">
        <w:rPr>
          <w:rFonts w:ascii="Trebuchet MS" w:hAnsi="Trebuchet MS"/>
          <w:b/>
          <w:bCs/>
          <w:i/>
          <w:iCs/>
          <w:color w:val="1F4E79" w:themeColor="accent1" w:themeShade="80"/>
          <w:sz w:val="22"/>
          <w:szCs w:val="22"/>
        </w:rPr>
        <w:t xml:space="preserve"> ELIGIBILITATE</w:t>
      </w:r>
      <w:bookmarkEnd w:id="83"/>
      <w:bookmarkEnd w:id="84"/>
      <w:r w:rsidR="00566CCA" w:rsidRPr="00287D9C">
        <w:rPr>
          <w:rFonts w:ascii="Trebuchet MS" w:hAnsi="Trebuchet MS"/>
          <w:b/>
          <w:bCs/>
          <w:i/>
          <w:iCs/>
          <w:color w:val="1F4E79" w:themeColor="accent1" w:themeShade="80"/>
          <w:sz w:val="22"/>
          <w:szCs w:val="22"/>
        </w:rPr>
        <w:tab/>
      </w:r>
    </w:p>
    <w:p w14:paraId="35FB7F42" w14:textId="2D300557" w:rsidR="00223322" w:rsidRPr="00287D9C" w:rsidRDefault="00223322" w:rsidP="000A08B8">
      <w:pPr>
        <w:pStyle w:val="Heading2"/>
        <w:ind w:left="567"/>
        <w:rPr>
          <w:rFonts w:ascii="Trebuchet MS" w:hAnsi="Trebuchet MS"/>
          <w:i/>
          <w:iCs/>
          <w:color w:val="1F4E79" w:themeColor="accent1" w:themeShade="80"/>
          <w:sz w:val="22"/>
          <w:szCs w:val="22"/>
        </w:rPr>
      </w:pPr>
      <w:bookmarkStart w:id="85" w:name="_Toc133919181"/>
      <w:bookmarkStart w:id="86" w:name="_Toc134207498"/>
      <w:r w:rsidRPr="00287D9C">
        <w:rPr>
          <w:rFonts w:ascii="Trebuchet MS" w:hAnsi="Trebuchet MS"/>
          <w:i/>
          <w:iCs/>
          <w:color w:val="1F4E79" w:themeColor="accent1" w:themeShade="80"/>
          <w:sz w:val="22"/>
          <w:szCs w:val="22"/>
        </w:rPr>
        <w:t xml:space="preserve">5.1 </w:t>
      </w:r>
      <w:r w:rsidR="00566CCA" w:rsidRPr="00287D9C">
        <w:rPr>
          <w:rFonts w:ascii="Trebuchet MS" w:hAnsi="Trebuchet MS"/>
          <w:i/>
          <w:iCs/>
          <w:color w:val="1F4E79" w:themeColor="accent1" w:themeShade="80"/>
          <w:sz w:val="22"/>
          <w:szCs w:val="22"/>
        </w:rPr>
        <w:t xml:space="preserve">Eligibilitatea solicitanților </w:t>
      </w:r>
      <w:r w:rsidR="00A25D92" w:rsidRPr="00287D9C">
        <w:rPr>
          <w:rFonts w:ascii="Trebuchet MS" w:hAnsi="Trebuchet MS"/>
          <w:i/>
          <w:iCs/>
          <w:color w:val="1F4E79" w:themeColor="accent1" w:themeShade="80"/>
          <w:sz w:val="22"/>
          <w:szCs w:val="22"/>
        </w:rPr>
        <w:t>și partenerilor</w:t>
      </w:r>
      <w:bookmarkEnd w:id="85"/>
      <w:bookmarkEnd w:id="86"/>
      <w:r w:rsidR="00A25D92" w:rsidRPr="00287D9C">
        <w:rPr>
          <w:rFonts w:ascii="Trebuchet MS" w:hAnsi="Trebuchet MS"/>
          <w:i/>
          <w:iCs/>
          <w:color w:val="1F4E79" w:themeColor="accent1" w:themeShade="80"/>
          <w:sz w:val="22"/>
          <w:szCs w:val="22"/>
        </w:rPr>
        <w:t xml:space="preserve"> </w:t>
      </w:r>
    </w:p>
    <w:p w14:paraId="06245406" w14:textId="2649AA08" w:rsidR="00AB1091" w:rsidRPr="00287D9C" w:rsidRDefault="00223322" w:rsidP="000A08B8">
      <w:pPr>
        <w:pStyle w:val="Heading3"/>
        <w:ind w:left="567"/>
        <w:rPr>
          <w:rFonts w:ascii="Trebuchet MS" w:hAnsi="Trebuchet MS"/>
          <w:i/>
          <w:iCs/>
          <w:color w:val="1F4E79" w:themeColor="accent1" w:themeShade="80"/>
          <w:sz w:val="22"/>
          <w:szCs w:val="22"/>
        </w:rPr>
      </w:pPr>
      <w:bookmarkStart w:id="87" w:name="_Toc133919182"/>
      <w:bookmarkStart w:id="88" w:name="_Toc134207499"/>
      <w:r w:rsidRPr="00287D9C">
        <w:rPr>
          <w:rStyle w:val="Heading3Char"/>
          <w:rFonts w:ascii="Trebuchet MS" w:hAnsi="Trebuchet MS"/>
          <w:i/>
          <w:iCs/>
          <w:color w:val="1F4E79" w:themeColor="accent1" w:themeShade="80"/>
          <w:sz w:val="22"/>
          <w:szCs w:val="22"/>
        </w:rPr>
        <w:t>5.1.1</w:t>
      </w:r>
      <w:bookmarkEnd w:id="87"/>
      <w:r w:rsidRPr="00287D9C">
        <w:rPr>
          <w:rFonts w:ascii="Trebuchet MS" w:hAnsi="Trebuchet MS"/>
          <w:i/>
          <w:iCs/>
          <w:color w:val="1F4E79" w:themeColor="accent1" w:themeShade="80"/>
          <w:sz w:val="22"/>
          <w:szCs w:val="22"/>
        </w:rPr>
        <w:t xml:space="preserve"> </w:t>
      </w:r>
      <w:r w:rsidR="00AB1091" w:rsidRPr="00287D9C">
        <w:rPr>
          <w:rFonts w:ascii="Trebuchet MS" w:hAnsi="Trebuchet MS"/>
          <w:i/>
          <w:iCs/>
          <w:color w:val="1F4E79" w:themeColor="accent1" w:themeShade="80"/>
          <w:sz w:val="22"/>
          <w:szCs w:val="22"/>
        </w:rPr>
        <w:t>Cerințe generale privind eli</w:t>
      </w:r>
      <w:r w:rsidR="000906F6" w:rsidRPr="00287D9C">
        <w:rPr>
          <w:rFonts w:ascii="Trebuchet MS" w:hAnsi="Trebuchet MS"/>
          <w:i/>
          <w:iCs/>
          <w:color w:val="1F4E79" w:themeColor="accent1" w:themeShade="80"/>
          <w:sz w:val="22"/>
          <w:szCs w:val="22"/>
        </w:rPr>
        <w:t>g</w:t>
      </w:r>
      <w:r w:rsidR="00AB1091" w:rsidRPr="00287D9C">
        <w:rPr>
          <w:rFonts w:ascii="Trebuchet MS" w:hAnsi="Trebuchet MS"/>
          <w:i/>
          <w:iCs/>
          <w:color w:val="1F4E79" w:themeColor="accent1" w:themeShade="80"/>
          <w:sz w:val="22"/>
          <w:szCs w:val="22"/>
        </w:rPr>
        <w:t>i</w:t>
      </w:r>
      <w:r w:rsidR="000906F6" w:rsidRPr="00287D9C">
        <w:rPr>
          <w:rFonts w:ascii="Trebuchet MS" w:hAnsi="Trebuchet MS"/>
          <w:i/>
          <w:iCs/>
          <w:color w:val="1F4E79" w:themeColor="accent1" w:themeShade="80"/>
          <w:sz w:val="22"/>
          <w:szCs w:val="22"/>
        </w:rPr>
        <w:t>b</w:t>
      </w:r>
      <w:r w:rsidR="00AB1091" w:rsidRPr="00287D9C">
        <w:rPr>
          <w:rFonts w:ascii="Trebuchet MS" w:hAnsi="Trebuchet MS"/>
          <w:i/>
          <w:iCs/>
          <w:color w:val="1F4E79" w:themeColor="accent1" w:themeShade="80"/>
          <w:sz w:val="22"/>
          <w:szCs w:val="22"/>
        </w:rPr>
        <w:t>ilitatea solicitanților și partenerilor</w:t>
      </w:r>
      <w:bookmarkEnd w:id="88"/>
    </w:p>
    <w:p w14:paraId="1EB0D5F7" w14:textId="0728D3F9" w:rsidR="00EC66F9" w:rsidRPr="00287D9C" w:rsidRDefault="00EC66F9" w:rsidP="00EC66F9">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În cadrul prezent</w:t>
      </w:r>
      <w:r w:rsidR="00B4125B" w:rsidRPr="00287D9C">
        <w:rPr>
          <w:rFonts w:ascii="Trebuchet MS" w:hAnsi="Trebuchet MS"/>
          <w:iCs/>
          <w:color w:val="1F4E79" w:themeColor="accent1" w:themeShade="80"/>
        </w:rPr>
        <w:t>elor</w:t>
      </w:r>
      <w:r w:rsidRPr="00287D9C">
        <w:rPr>
          <w:rFonts w:ascii="Trebuchet MS" w:hAnsi="Trebuchet MS"/>
          <w:iCs/>
          <w:color w:val="1F4E79" w:themeColor="accent1" w:themeShade="80"/>
        </w:rPr>
        <w:t xml:space="preserve"> apel</w:t>
      </w:r>
      <w:r w:rsidR="00B4125B" w:rsidRPr="00287D9C">
        <w:rPr>
          <w:rFonts w:ascii="Trebuchet MS" w:hAnsi="Trebuchet MS"/>
          <w:iCs/>
          <w:color w:val="1F4E79" w:themeColor="accent1" w:themeShade="80"/>
        </w:rPr>
        <w:t>uri</w:t>
      </w:r>
      <w:r w:rsidRPr="00287D9C">
        <w:rPr>
          <w:rFonts w:ascii="Trebuchet MS" w:hAnsi="Trebuchet MS"/>
          <w:iCs/>
          <w:color w:val="1F4E79" w:themeColor="accent1" w:themeShade="80"/>
        </w:rPr>
        <w:t xml:space="preserve"> de proiecte, proiectele pot fi depuse individual sau în parteneriat, constituit din două sau mai multe entități din categoriile eligibile menționate la 5.1.2 și 5.1.3, în baza unui Acord de parteneriat, partenerii având înțelesul prevederilor de la secțiunea 1.8. Reguli aplicabile în cazul parteneriatului, din Ghidul Solicitantului – Condiții </w:t>
      </w:r>
      <w:r w:rsidR="000A08B8" w:rsidRPr="00287D9C">
        <w:rPr>
          <w:rFonts w:ascii="Trebuchet MS" w:hAnsi="Trebuchet MS"/>
          <w:iCs/>
          <w:color w:val="1F4E79" w:themeColor="accent1" w:themeShade="80"/>
        </w:rPr>
        <w:t>G</w:t>
      </w:r>
      <w:r w:rsidRPr="00287D9C">
        <w:rPr>
          <w:rFonts w:ascii="Trebuchet MS" w:hAnsi="Trebuchet MS"/>
          <w:iCs/>
          <w:color w:val="1F4E79" w:themeColor="accent1" w:themeShade="80"/>
        </w:rPr>
        <w:t>enerale Programul Educație și Ocupare (</w:t>
      </w:r>
      <w:r w:rsidR="00247E02" w:rsidRPr="00287D9C">
        <w:rPr>
          <w:rFonts w:ascii="Trebuchet MS" w:hAnsi="Trebuchet MS"/>
          <w:iCs/>
          <w:color w:val="1F4E79" w:themeColor="accent1" w:themeShade="80"/>
        </w:rPr>
        <w:t>PEO</w:t>
      </w:r>
      <w:r w:rsidRPr="00287D9C">
        <w:rPr>
          <w:rFonts w:ascii="Trebuchet MS" w:hAnsi="Trebuchet MS"/>
          <w:iCs/>
          <w:color w:val="1F4E79" w:themeColor="accent1" w:themeShade="80"/>
        </w:rPr>
        <w:t xml:space="preserve">) 2021-2027 - </w:t>
      </w:r>
      <w:hyperlink r:id="rId10" w:history="1">
        <w:r w:rsidR="00B4125B" w:rsidRPr="00287D9C">
          <w:rPr>
            <w:rStyle w:val="Hyperlink"/>
            <w:rFonts w:ascii="Trebuchet MS" w:hAnsi="Trebuchet MS"/>
            <w:iCs/>
            <w:color w:val="1F4E79" w:themeColor="accent1" w:themeShade="80"/>
          </w:rPr>
          <w:t>https://mfe.gov.ro/</w:t>
        </w:r>
        <w:r w:rsidR="00247E02" w:rsidRPr="00287D9C">
          <w:rPr>
            <w:rStyle w:val="Hyperlink"/>
            <w:rFonts w:ascii="Trebuchet MS" w:hAnsi="Trebuchet MS"/>
            <w:iCs/>
            <w:color w:val="1F4E79" w:themeColor="accent1" w:themeShade="80"/>
          </w:rPr>
          <w:t>PEO</w:t>
        </w:r>
        <w:r w:rsidR="00B4125B" w:rsidRPr="00287D9C">
          <w:rPr>
            <w:rStyle w:val="Hyperlink"/>
            <w:rFonts w:ascii="Trebuchet MS" w:hAnsi="Trebuchet MS"/>
            <w:iCs/>
            <w:color w:val="1F4E79" w:themeColor="accent1" w:themeShade="80"/>
          </w:rPr>
          <w:t>-21-27/</w:t>
        </w:r>
      </w:hyperlink>
      <w:r w:rsidRPr="00287D9C">
        <w:rPr>
          <w:rFonts w:ascii="Trebuchet MS" w:hAnsi="Trebuchet MS"/>
          <w:iCs/>
          <w:color w:val="1F4E79" w:themeColor="accent1" w:themeShade="80"/>
        </w:rPr>
        <w:t xml:space="preserve">. </w:t>
      </w:r>
    </w:p>
    <w:p w14:paraId="7054E4AE" w14:textId="53DFCD26" w:rsidR="00EC66F9" w:rsidRPr="00287D9C" w:rsidRDefault="005E1B85" w:rsidP="00EC66F9">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Lista beneficiarilor eligibili a fost stabilită pe baza prevederilor programului </w:t>
      </w:r>
      <w:r w:rsidR="00247E02" w:rsidRPr="00287D9C">
        <w:rPr>
          <w:rFonts w:ascii="Trebuchet MS" w:hAnsi="Trebuchet MS"/>
          <w:iCs/>
          <w:color w:val="1F4E79" w:themeColor="accent1" w:themeShade="80"/>
        </w:rPr>
        <w:t>PEO</w:t>
      </w:r>
      <w:r w:rsidRPr="00287D9C">
        <w:rPr>
          <w:rFonts w:ascii="Trebuchet MS" w:hAnsi="Trebuchet MS"/>
          <w:iCs/>
          <w:color w:val="1F4E79" w:themeColor="accent1" w:themeShade="80"/>
        </w:rPr>
        <w:t xml:space="preserve"> 2021-2027 și pe cea a specificității apelului de proiecte, care vizează </w:t>
      </w:r>
      <w:r w:rsidR="004846B3" w:rsidRPr="00287D9C">
        <w:rPr>
          <w:rFonts w:ascii="Trebuchet MS" w:hAnsi="Trebuchet MS"/>
          <w:iCs/>
          <w:color w:val="1F4E79" w:themeColor="accent1" w:themeShade="80"/>
        </w:rPr>
        <w:t>furnizarea de pachete integrate</w:t>
      </w:r>
      <w:r w:rsidRPr="00287D9C">
        <w:rPr>
          <w:rFonts w:ascii="Trebuchet MS" w:hAnsi="Trebuchet MS"/>
          <w:iCs/>
          <w:color w:val="1F4E79" w:themeColor="accent1" w:themeShade="80"/>
        </w:rPr>
        <w:t>.</w:t>
      </w:r>
      <w:r w:rsidR="00A10956" w:rsidRPr="00287D9C">
        <w:rPr>
          <w:rFonts w:ascii="Trebuchet MS" w:hAnsi="Trebuchet MS"/>
          <w:iCs/>
          <w:color w:val="1F4E79" w:themeColor="accent1" w:themeShade="80"/>
        </w:rPr>
        <w:t xml:space="preserve"> </w:t>
      </w:r>
      <w:r w:rsidR="00EC66F9" w:rsidRPr="00287D9C">
        <w:rPr>
          <w:rFonts w:ascii="Trebuchet MS" w:hAnsi="Trebuchet MS"/>
          <w:iCs/>
          <w:color w:val="1F4E79" w:themeColor="accent1" w:themeShade="80"/>
        </w:rPr>
        <w:t xml:space="preserve">Pentru solicitant și/sau parteneri în cadrul proiectului este obligatoriu să fie încărcate </w:t>
      </w:r>
      <w:r w:rsidR="00D17BB7" w:rsidRPr="00287D9C">
        <w:rPr>
          <w:rFonts w:ascii="Trebuchet MS" w:hAnsi="Trebuchet MS"/>
          <w:iCs/>
          <w:color w:val="1F4E79" w:themeColor="accent1" w:themeShade="80"/>
        </w:rPr>
        <w:t>în</w:t>
      </w:r>
      <w:r w:rsidR="00EC66F9" w:rsidRPr="00287D9C">
        <w:rPr>
          <w:rFonts w:ascii="Trebuchet MS" w:hAnsi="Trebuchet MS"/>
          <w:iCs/>
          <w:color w:val="1F4E79" w:themeColor="accent1" w:themeShade="80"/>
        </w:rPr>
        <w:t xml:space="preserve"> aplicația informatică MySmis</w:t>
      </w:r>
      <w:r w:rsidR="00F36335" w:rsidRPr="00287D9C">
        <w:rPr>
          <w:rFonts w:ascii="Trebuchet MS" w:hAnsi="Trebuchet MS"/>
          <w:iCs/>
          <w:color w:val="1F4E79" w:themeColor="accent1" w:themeShade="80"/>
        </w:rPr>
        <w:t>2021</w:t>
      </w:r>
      <w:r w:rsidR="00EC66F9" w:rsidRPr="00287D9C">
        <w:rPr>
          <w:rFonts w:ascii="Trebuchet MS" w:hAnsi="Trebuchet MS"/>
          <w:iCs/>
          <w:color w:val="1F4E79" w:themeColor="accent1" w:themeShade="80"/>
        </w:rPr>
        <w:t xml:space="preserve">, </w:t>
      </w:r>
      <w:r w:rsidR="00D17BB7" w:rsidRPr="00287D9C">
        <w:rPr>
          <w:rFonts w:ascii="Trebuchet MS" w:hAnsi="Trebuchet MS"/>
          <w:iCs/>
          <w:color w:val="1F4E79" w:themeColor="accent1" w:themeShade="80"/>
        </w:rPr>
        <w:t>î</w:t>
      </w:r>
      <w:r w:rsidR="00EC66F9" w:rsidRPr="00287D9C">
        <w:rPr>
          <w:rFonts w:ascii="Trebuchet MS" w:hAnsi="Trebuchet MS"/>
          <w:iCs/>
          <w:color w:val="1F4E79" w:themeColor="accent1" w:themeShade="80"/>
        </w:rPr>
        <w:t xml:space="preserve">n etapa de </w:t>
      </w:r>
      <w:r w:rsidR="004D147C" w:rsidRPr="00287D9C">
        <w:rPr>
          <w:rFonts w:ascii="Trebuchet MS" w:hAnsi="Trebuchet MS"/>
          <w:iCs/>
          <w:color w:val="1F4E79" w:themeColor="accent1" w:themeShade="80"/>
        </w:rPr>
        <w:t xml:space="preserve">depunere a cererii de </w:t>
      </w:r>
      <w:r w:rsidR="00B44E5B" w:rsidRPr="00287D9C">
        <w:rPr>
          <w:rFonts w:ascii="Trebuchet MS" w:hAnsi="Trebuchet MS"/>
          <w:iCs/>
          <w:color w:val="1F4E79" w:themeColor="accent1" w:themeShade="80"/>
        </w:rPr>
        <w:t>finanțare</w:t>
      </w:r>
      <w:r w:rsidR="00EC66F9" w:rsidRPr="00287D9C">
        <w:rPr>
          <w:rFonts w:ascii="Trebuchet MS" w:hAnsi="Trebuchet MS"/>
          <w:iCs/>
          <w:color w:val="1F4E79" w:themeColor="accent1" w:themeShade="80"/>
        </w:rPr>
        <w:t xml:space="preserve">,  autorizațiile/acreditările în funcție de activitățile pe care aceștia le vor implementa </w:t>
      </w:r>
      <w:r w:rsidR="004846B3" w:rsidRPr="00287D9C">
        <w:rPr>
          <w:rFonts w:ascii="Trebuchet MS" w:hAnsi="Trebuchet MS"/>
          <w:iCs/>
          <w:color w:val="1F4E79" w:themeColor="accent1" w:themeShade="80"/>
        </w:rPr>
        <w:t>î</w:t>
      </w:r>
      <w:r w:rsidR="00EC66F9" w:rsidRPr="00287D9C">
        <w:rPr>
          <w:rFonts w:ascii="Trebuchet MS" w:hAnsi="Trebuchet MS"/>
          <w:iCs/>
          <w:color w:val="1F4E79" w:themeColor="accent1" w:themeShade="80"/>
        </w:rPr>
        <w:t>n cadrul proiectului, autorizații/acreditări valabile la data depunerii cererii de finanțare după cum urmează:</w:t>
      </w:r>
    </w:p>
    <w:p w14:paraId="3D4D0B20" w14:textId="78764C50" w:rsidR="00EC66F9" w:rsidRPr="00287D9C" w:rsidRDefault="00EC66F9" w:rsidP="00EC66F9">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Autorizarea ca furnizor de formare profesională (Ordonanța Guvernului nr.129/31.08.2000 privind formarea profesional</w:t>
      </w:r>
      <w:r w:rsidR="00502CF2" w:rsidRPr="00287D9C">
        <w:rPr>
          <w:rFonts w:ascii="Trebuchet MS" w:hAnsi="Trebuchet MS"/>
          <w:iCs/>
          <w:color w:val="1F4E79" w:themeColor="accent1" w:themeShade="80"/>
        </w:rPr>
        <w:t>ă</w:t>
      </w:r>
      <w:r w:rsidRPr="00287D9C">
        <w:rPr>
          <w:rFonts w:ascii="Trebuchet MS" w:hAnsi="Trebuchet MS"/>
          <w:iCs/>
          <w:color w:val="1F4E79" w:themeColor="accent1" w:themeShade="80"/>
        </w:rPr>
        <w:t xml:space="preserve"> a adulților, republicată, cu modificările și completările ulterioare);</w:t>
      </w:r>
    </w:p>
    <w:p w14:paraId="469F5B08" w14:textId="530948D3" w:rsidR="00EC66F9" w:rsidRPr="00287D9C" w:rsidRDefault="00EC66F9" w:rsidP="00EC66F9">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Atașarea acreditărilor/autorizațiilor mai sus menționate este obligatorie atât pentru încadrarea în categoriile de solicitanți eligibili (Furnizori de servicii de consiliere și orientare profesională/ pentru carieră; Furnizori de FPC autorizați, publici și privați) cât și pentru a demonstra capacitatea de a implementa activitățile ce necesită aceste acreditări/autorizări.</w:t>
      </w:r>
    </w:p>
    <w:p w14:paraId="65CB37CF" w14:textId="6A741F6A" w:rsidR="000906F6" w:rsidRPr="00287D9C" w:rsidRDefault="00EC66F9" w:rsidP="00EC66F9">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Alte documente relevante care să dovedească eligibilitatea solicitanților și partenerilor</w:t>
      </w:r>
    </w:p>
    <w:p w14:paraId="1FBE722A" w14:textId="0939FAD6" w:rsidR="00021250" w:rsidRPr="00287D9C" w:rsidRDefault="00021250" w:rsidP="00021250">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În situația în care la data depunerii cererii de finanțare, furnizorii de formare profesională nu sunt autorizați în ocupația pentru care se organizează activități de formare profesională, se va încărca cel puțin o autorizare valabilă la data încărcării în sistemul informatic a cererii de finanțare, obținută într-o oricare altă ocupație.</w:t>
      </w:r>
    </w:p>
    <w:p w14:paraId="3DE5E348" w14:textId="77777777" w:rsidR="00021250" w:rsidRPr="00287D9C" w:rsidRDefault="00021250" w:rsidP="00021250">
      <w:pPr>
        <w:spacing w:before="120" w:after="120"/>
        <w:rPr>
          <w:rFonts w:ascii="Trebuchet MS" w:hAnsi="Trebuchet MS"/>
          <w:iCs/>
          <w:color w:val="1F4E79" w:themeColor="accent1" w:themeShade="80"/>
        </w:rPr>
      </w:pPr>
    </w:p>
    <w:p w14:paraId="691E248A" w14:textId="6ECE32F1" w:rsidR="00AB1091" w:rsidRPr="00287D9C" w:rsidRDefault="00223322" w:rsidP="00815E98">
      <w:pPr>
        <w:pStyle w:val="Heading3"/>
        <w:ind w:left="567"/>
        <w:rPr>
          <w:rFonts w:ascii="Trebuchet MS" w:hAnsi="Trebuchet MS"/>
          <w:i/>
          <w:iCs/>
          <w:color w:val="1F4E79" w:themeColor="accent1" w:themeShade="80"/>
          <w:sz w:val="22"/>
          <w:szCs w:val="22"/>
        </w:rPr>
      </w:pPr>
      <w:bookmarkStart w:id="89" w:name="_Toc133919183"/>
      <w:bookmarkStart w:id="90" w:name="_Toc134207500"/>
      <w:r w:rsidRPr="00287D9C">
        <w:rPr>
          <w:rFonts w:ascii="Trebuchet MS" w:hAnsi="Trebuchet MS"/>
          <w:i/>
          <w:iCs/>
          <w:color w:val="1F4E79" w:themeColor="accent1" w:themeShade="80"/>
          <w:sz w:val="22"/>
          <w:szCs w:val="22"/>
        </w:rPr>
        <w:t>5.1.</w:t>
      </w:r>
      <w:r w:rsidR="00537AE7" w:rsidRPr="00287D9C">
        <w:rPr>
          <w:rFonts w:ascii="Trebuchet MS" w:hAnsi="Trebuchet MS"/>
          <w:i/>
          <w:iCs/>
          <w:color w:val="1F4E79" w:themeColor="accent1" w:themeShade="80"/>
          <w:sz w:val="22"/>
          <w:szCs w:val="22"/>
        </w:rPr>
        <w:t>2</w:t>
      </w:r>
      <w:r w:rsidRPr="00287D9C">
        <w:rPr>
          <w:rFonts w:ascii="Trebuchet MS" w:hAnsi="Trebuchet MS"/>
          <w:i/>
          <w:iCs/>
          <w:color w:val="1F4E79" w:themeColor="accent1" w:themeShade="80"/>
          <w:sz w:val="22"/>
          <w:szCs w:val="22"/>
        </w:rPr>
        <w:t xml:space="preserve"> </w:t>
      </w:r>
      <w:r w:rsidR="00AB1091" w:rsidRPr="00287D9C">
        <w:rPr>
          <w:rFonts w:ascii="Trebuchet MS" w:hAnsi="Trebuchet MS"/>
          <w:i/>
          <w:iCs/>
          <w:color w:val="1F4E79" w:themeColor="accent1" w:themeShade="80"/>
          <w:sz w:val="22"/>
          <w:szCs w:val="22"/>
        </w:rPr>
        <w:t>Categorii de solicitanți eligibili</w:t>
      </w:r>
      <w:bookmarkEnd w:id="89"/>
      <w:bookmarkEnd w:id="90"/>
    </w:p>
    <w:p w14:paraId="6551E212" w14:textId="77777777" w:rsidR="00EC66F9" w:rsidRPr="00287D9C" w:rsidRDefault="00EC66F9" w:rsidP="00EC66F9">
      <w:p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Pentru această cerere de propuneri de proiecte solicitanții eligibili sunt:</w:t>
      </w:r>
    </w:p>
    <w:p w14:paraId="56C6B39C" w14:textId="6D5A919F" w:rsidR="00FC2AB2" w:rsidRPr="00287D9C" w:rsidRDefault="00FC2AB2">
      <w:pPr>
        <w:pStyle w:val="ListParagraph"/>
        <w:numPr>
          <w:ilvl w:val="0"/>
          <w:numId w:val="22"/>
        </w:numPr>
        <w:jc w:val="both"/>
        <w:rPr>
          <w:rFonts w:ascii="Trebuchet MS" w:hAnsi="Trebuchet MS"/>
          <w:i/>
          <w:color w:val="1F4E79" w:themeColor="accent1" w:themeShade="80"/>
        </w:rPr>
      </w:pPr>
      <w:bookmarkStart w:id="91" w:name="_Hlk134176481"/>
      <w:r w:rsidRPr="00287D9C">
        <w:rPr>
          <w:rFonts w:ascii="Trebuchet MS" w:hAnsi="Trebuchet MS"/>
          <w:iCs/>
          <w:color w:val="1F4E79" w:themeColor="accent1" w:themeShade="80"/>
        </w:rPr>
        <w:t>Organizații nonguvernamentale constituite în baza Ordonanței Guvernului 26/2000 privind asociațiile și fundațiile (inclusiv cele constituite anterior OG26/2000 pe baza legii 21/1924), cu sediul social în România, al căror obiect de activitate include servicii în domeniul pieței muncii.</w:t>
      </w:r>
    </w:p>
    <w:bookmarkEnd w:id="91"/>
    <w:p w14:paraId="3A8BB9EF" w14:textId="77777777" w:rsidR="00D17BB7" w:rsidRPr="00287D9C" w:rsidRDefault="00D17BB7" w:rsidP="00D17BB7">
      <w:pPr>
        <w:ind w:left="360"/>
        <w:jc w:val="both"/>
        <w:rPr>
          <w:rFonts w:ascii="Trebuchet MS" w:hAnsi="Trebuchet MS"/>
          <w:iCs/>
          <w:color w:val="1F4E79" w:themeColor="accent1" w:themeShade="80"/>
        </w:rPr>
      </w:pPr>
      <w:r w:rsidRPr="00287D9C">
        <w:rPr>
          <w:rFonts w:ascii="Trebuchet MS" w:hAnsi="Trebuchet MS"/>
          <w:iCs/>
          <w:color w:val="1F4E79" w:themeColor="accent1" w:themeShade="80"/>
        </w:rPr>
        <w:t>Operațiunile finanțate în cadrul prezentului apel se vor implementa în parteneriat.</w:t>
      </w:r>
    </w:p>
    <w:p w14:paraId="0431681F" w14:textId="54FCB617" w:rsidR="006D3FD7" w:rsidRPr="00287D9C" w:rsidRDefault="00223322" w:rsidP="00815E98">
      <w:pPr>
        <w:pStyle w:val="Heading3"/>
        <w:ind w:left="567"/>
        <w:rPr>
          <w:rFonts w:ascii="Trebuchet MS" w:hAnsi="Trebuchet MS"/>
          <w:i/>
          <w:iCs/>
          <w:color w:val="1F4E79" w:themeColor="accent1" w:themeShade="80"/>
          <w:sz w:val="22"/>
          <w:szCs w:val="22"/>
        </w:rPr>
      </w:pPr>
      <w:bookmarkStart w:id="92" w:name="_Toc133919184"/>
      <w:bookmarkStart w:id="93" w:name="_Toc134207501"/>
      <w:r w:rsidRPr="00287D9C">
        <w:rPr>
          <w:rFonts w:ascii="Trebuchet MS" w:hAnsi="Trebuchet MS"/>
          <w:i/>
          <w:iCs/>
          <w:color w:val="1F4E79" w:themeColor="accent1" w:themeShade="80"/>
          <w:sz w:val="22"/>
          <w:szCs w:val="22"/>
        </w:rPr>
        <w:t>5.1.</w:t>
      </w:r>
      <w:r w:rsidR="00537AE7"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 xml:space="preserve"> </w:t>
      </w:r>
      <w:r w:rsidR="006D3FD7" w:rsidRPr="00287D9C">
        <w:rPr>
          <w:rFonts w:ascii="Trebuchet MS" w:hAnsi="Trebuchet MS"/>
          <w:i/>
          <w:iCs/>
          <w:color w:val="1F4E79" w:themeColor="accent1" w:themeShade="80"/>
          <w:sz w:val="22"/>
          <w:szCs w:val="22"/>
        </w:rPr>
        <w:t>Categorii de parteneri eligibili</w:t>
      </w:r>
      <w:bookmarkEnd w:id="92"/>
      <w:bookmarkEnd w:id="93"/>
    </w:p>
    <w:p w14:paraId="088A3E60" w14:textId="16A5E824" w:rsidR="00EC66F9" w:rsidRPr="00287D9C" w:rsidRDefault="00EC66F9" w:rsidP="00EC66F9">
      <w:pPr>
        <w:rPr>
          <w:rFonts w:ascii="Trebuchet MS" w:hAnsi="Trebuchet MS"/>
          <w:iCs/>
          <w:color w:val="1F4E79" w:themeColor="accent1" w:themeShade="80"/>
        </w:rPr>
      </w:pPr>
      <w:r w:rsidRPr="00287D9C">
        <w:rPr>
          <w:rFonts w:ascii="Trebuchet MS" w:hAnsi="Trebuchet MS"/>
          <w:iCs/>
          <w:color w:val="1F4E79" w:themeColor="accent1" w:themeShade="80"/>
        </w:rPr>
        <w:t>Pentru această cerere de propuneri de proiecte partenerii eligibili sunt:</w:t>
      </w:r>
    </w:p>
    <w:p w14:paraId="1FC7A2F3" w14:textId="77777777" w:rsidR="00FC2AB2" w:rsidRPr="00287D9C" w:rsidRDefault="00FC2AB2">
      <w:pPr>
        <w:pStyle w:val="ListParagraph"/>
        <w:numPr>
          <w:ilvl w:val="0"/>
          <w:numId w:val="22"/>
        </w:numPr>
        <w:jc w:val="both"/>
        <w:rPr>
          <w:rFonts w:ascii="Trebuchet MS" w:hAnsi="Trebuchet MS"/>
          <w:iCs/>
          <w:color w:val="1F4E79" w:themeColor="accent1" w:themeShade="80"/>
        </w:rPr>
      </w:pPr>
      <w:bookmarkStart w:id="94" w:name="_Toc133919185"/>
      <w:r w:rsidRPr="00287D9C">
        <w:rPr>
          <w:rFonts w:ascii="Trebuchet MS" w:hAnsi="Trebuchet MS"/>
          <w:iCs/>
          <w:color w:val="1F4E79" w:themeColor="accent1" w:themeShade="80"/>
        </w:rPr>
        <w:t>Consiliul Economic și Social;</w:t>
      </w:r>
    </w:p>
    <w:p w14:paraId="48C3053D" w14:textId="77777777" w:rsidR="00FC2AB2" w:rsidRPr="00287D9C" w:rsidRDefault="00FC2AB2">
      <w:pPr>
        <w:pStyle w:val="ListParagraph"/>
        <w:numPr>
          <w:ilvl w:val="0"/>
          <w:numId w:val="22"/>
        </w:numPr>
        <w:jc w:val="both"/>
        <w:rPr>
          <w:rFonts w:ascii="Trebuchet MS" w:hAnsi="Trebuchet MS"/>
          <w:color w:val="1F4E79" w:themeColor="accent1" w:themeShade="80"/>
        </w:rPr>
      </w:pPr>
      <w:r w:rsidRPr="00287D9C">
        <w:rPr>
          <w:rFonts w:ascii="Trebuchet MS" w:hAnsi="Trebuchet MS"/>
          <w:color w:val="1F4E79" w:themeColor="accent1" w:themeShade="80"/>
        </w:rPr>
        <w:lastRenderedPageBreak/>
        <w:t>Instituții de studii și cercetări pe piața muncii, publice și private;</w:t>
      </w:r>
    </w:p>
    <w:p w14:paraId="7CACE181" w14:textId="77777777" w:rsidR="00FC2AB2" w:rsidRPr="00287D9C" w:rsidRDefault="00FC2AB2">
      <w:pPr>
        <w:pStyle w:val="ListParagraph"/>
        <w:numPr>
          <w:ilvl w:val="0"/>
          <w:numId w:val="22"/>
        </w:numPr>
        <w:jc w:val="both"/>
        <w:rPr>
          <w:rFonts w:ascii="Trebuchet MS" w:hAnsi="Trebuchet MS"/>
          <w:iCs/>
          <w:color w:val="1F4E79" w:themeColor="accent1" w:themeShade="80"/>
        </w:rPr>
      </w:pPr>
      <w:r w:rsidRPr="00287D9C">
        <w:rPr>
          <w:rFonts w:ascii="Trebuchet MS" w:hAnsi="Trebuchet MS"/>
          <w:iCs/>
          <w:color w:val="1F4E79" w:themeColor="accent1" w:themeShade="80"/>
        </w:rPr>
        <w:t>Furnizori de servicii de ocupare și formare publici și privați.</w:t>
      </w:r>
    </w:p>
    <w:p w14:paraId="688E139A" w14:textId="77777777" w:rsidR="00FC2AB2" w:rsidRPr="00287D9C" w:rsidRDefault="00FC2AB2" w:rsidP="00287D9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Este recomandabil ca membrii și personalul solicitanților eligibili să-și dezvolte competențele, abilitățile și resursele pentru a demara și gestiona procese de dezvoltare organizațională și consolidarea dialogului social. În acest sens, solicitanții/partenerii pot fi implicați în activități de formare/perfecționare/specializare, pot elabora studii/analize/cercetări relevante în domeniul muncii dialogului social etc. și pot participa la întâlniri cu toți factorii implicați care au în vedere consolidarea dialogului social și a parteneriatelor pentru ocupare și formare. </w:t>
      </w:r>
    </w:p>
    <w:p w14:paraId="78722CBA" w14:textId="77777777" w:rsidR="00FC2AB2" w:rsidRPr="00287D9C" w:rsidRDefault="00FC2AB2" w:rsidP="00FC2AB2">
      <w:pPr>
        <w:pStyle w:val="Heading2"/>
        <w:ind w:left="567"/>
        <w:rPr>
          <w:rFonts w:ascii="Trebuchet MS" w:hAnsi="Trebuchet MS"/>
          <w:iCs/>
          <w:color w:val="1F4E79" w:themeColor="accent1" w:themeShade="80"/>
          <w:sz w:val="22"/>
          <w:szCs w:val="22"/>
        </w:rPr>
      </w:pPr>
    </w:p>
    <w:p w14:paraId="442084B6" w14:textId="2D92EBF0" w:rsidR="00386F8C" w:rsidRPr="00287D9C" w:rsidRDefault="00223322" w:rsidP="00FC2AB2">
      <w:pPr>
        <w:pStyle w:val="Heading2"/>
        <w:ind w:left="567"/>
        <w:rPr>
          <w:rFonts w:ascii="Trebuchet MS" w:hAnsi="Trebuchet MS"/>
          <w:i/>
          <w:iCs/>
          <w:color w:val="1F4E79" w:themeColor="accent1" w:themeShade="80"/>
          <w:sz w:val="22"/>
          <w:szCs w:val="22"/>
        </w:rPr>
      </w:pPr>
      <w:bookmarkStart w:id="95" w:name="_Toc134207502"/>
      <w:r w:rsidRPr="00287D9C">
        <w:rPr>
          <w:rFonts w:ascii="Trebuchet MS" w:hAnsi="Trebuchet MS"/>
          <w:i/>
          <w:iCs/>
          <w:color w:val="1F4E79" w:themeColor="accent1" w:themeShade="80"/>
          <w:sz w:val="22"/>
          <w:szCs w:val="22"/>
        </w:rPr>
        <w:t xml:space="preserve">5.2 </w:t>
      </w:r>
      <w:r w:rsidR="00386F8C" w:rsidRPr="00287D9C">
        <w:rPr>
          <w:rFonts w:ascii="Trebuchet MS" w:hAnsi="Trebuchet MS"/>
          <w:i/>
          <w:iCs/>
          <w:color w:val="1F4E79" w:themeColor="accent1" w:themeShade="80"/>
          <w:sz w:val="22"/>
          <w:szCs w:val="22"/>
        </w:rPr>
        <w:t>Eligibilitatea activităților</w:t>
      </w:r>
      <w:bookmarkEnd w:id="94"/>
      <w:bookmarkEnd w:id="95"/>
      <w:r w:rsidR="00386F8C" w:rsidRPr="00287D9C">
        <w:rPr>
          <w:rFonts w:ascii="Trebuchet MS" w:hAnsi="Trebuchet MS"/>
          <w:i/>
          <w:iCs/>
          <w:color w:val="1F4E79" w:themeColor="accent1" w:themeShade="80"/>
          <w:sz w:val="22"/>
          <w:szCs w:val="22"/>
        </w:rPr>
        <w:t xml:space="preserve"> </w:t>
      </w:r>
      <w:r w:rsidR="00386F8C" w:rsidRPr="00287D9C">
        <w:rPr>
          <w:rFonts w:ascii="Trebuchet MS" w:hAnsi="Trebuchet MS"/>
          <w:i/>
          <w:iCs/>
          <w:color w:val="1F4E79" w:themeColor="accent1" w:themeShade="80"/>
          <w:sz w:val="22"/>
          <w:szCs w:val="22"/>
        </w:rPr>
        <w:tab/>
      </w:r>
    </w:p>
    <w:p w14:paraId="23EC82F0" w14:textId="427E39EF" w:rsidR="00AB1091" w:rsidRPr="00287D9C" w:rsidRDefault="00223322" w:rsidP="00815E98">
      <w:pPr>
        <w:pStyle w:val="Heading3"/>
        <w:ind w:left="567"/>
        <w:rPr>
          <w:rFonts w:ascii="Trebuchet MS" w:hAnsi="Trebuchet MS"/>
          <w:i/>
          <w:iCs/>
          <w:color w:val="1F4E79" w:themeColor="accent1" w:themeShade="80"/>
          <w:sz w:val="22"/>
          <w:szCs w:val="22"/>
        </w:rPr>
      </w:pPr>
      <w:bookmarkStart w:id="96" w:name="_Toc133919186"/>
      <w:bookmarkStart w:id="97" w:name="_Toc134207503"/>
      <w:r w:rsidRPr="00287D9C">
        <w:rPr>
          <w:rFonts w:ascii="Trebuchet MS" w:hAnsi="Trebuchet MS"/>
          <w:i/>
          <w:iCs/>
          <w:color w:val="1F4E79" w:themeColor="accent1" w:themeShade="80"/>
          <w:sz w:val="22"/>
          <w:szCs w:val="22"/>
        </w:rPr>
        <w:t>5.2.1.</w:t>
      </w:r>
      <w:r w:rsidR="00AB1091" w:rsidRPr="00287D9C">
        <w:rPr>
          <w:rFonts w:ascii="Trebuchet MS" w:hAnsi="Trebuchet MS"/>
          <w:i/>
          <w:iCs/>
          <w:color w:val="1F4E79" w:themeColor="accent1" w:themeShade="80"/>
          <w:sz w:val="22"/>
          <w:szCs w:val="22"/>
        </w:rPr>
        <w:t>Cerințe generale privind eli</w:t>
      </w:r>
      <w:r w:rsidR="0078055F" w:rsidRPr="00287D9C">
        <w:rPr>
          <w:rFonts w:ascii="Trebuchet MS" w:hAnsi="Trebuchet MS"/>
          <w:i/>
          <w:iCs/>
          <w:color w:val="1F4E79" w:themeColor="accent1" w:themeShade="80"/>
          <w:sz w:val="22"/>
          <w:szCs w:val="22"/>
        </w:rPr>
        <w:t>g</w:t>
      </w:r>
      <w:r w:rsidR="00AB1091" w:rsidRPr="00287D9C">
        <w:rPr>
          <w:rFonts w:ascii="Trebuchet MS" w:hAnsi="Trebuchet MS"/>
          <w:i/>
          <w:iCs/>
          <w:color w:val="1F4E79" w:themeColor="accent1" w:themeShade="80"/>
          <w:sz w:val="22"/>
          <w:szCs w:val="22"/>
        </w:rPr>
        <w:t>i</w:t>
      </w:r>
      <w:r w:rsidR="0078055F" w:rsidRPr="00287D9C">
        <w:rPr>
          <w:rFonts w:ascii="Trebuchet MS" w:hAnsi="Trebuchet MS"/>
          <w:i/>
          <w:iCs/>
          <w:color w:val="1F4E79" w:themeColor="accent1" w:themeShade="80"/>
          <w:sz w:val="22"/>
          <w:szCs w:val="22"/>
        </w:rPr>
        <w:t>b</w:t>
      </w:r>
      <w:r w:rsidR="00AB1091" w:rsidRPr="00287D9C">
        <w:rPr>
          <w:rFonts w:ascii="Trebuchet MS" w:hAnsi="Trebuchet MS"/>
          <w:i/>
          <w:iCs/>
          <w:color w:val="1F4E79" w:themeColor="accent1" w:themeShade="80"/>
          <w:sz w:val="22"/>
          <w:szCs w:val="22"/>
        </w:rPr>
        <w:t>ilitatea activităților</w:t>
      </w:r>
      <w:bookmarkEnd w:id="96"/>
      <w:bookmarkEnd w:id="97"/>
    </w:p>
    <w:p w14:paraId="71D1928B" w14:textId="425DAE7C" w:rsidR="000906F6" w:rsidRPr="00287D9C" w:rsidRDefault="00982BBE" w:rsidP="00982BBE">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În cadrul prezentelor apeluri de proiecte sunt eligibile activitățile relevante și activitățile relevante și obligatorii detaliate mai jos.</w:t>
      </w:r>
    </w:p>
    <w:p w14:paraId="4DB453A9" w14:textId="4DD7E5BC" w:rsidR="0061751F" w:rsidRPr="00287D9C" w:rsidRDefault="00223322" w:rsidP="00815E98">
      <w:pPr>
        <w:pStyle w:val="Heading3"/>
        <w:ind w:left="567"/>
        <w:rPr>
          <w:rFonts w:ascii="Trebuchet MS" w:hAnsi="Trebuchet MS"/>
          <w:i/>
          <w:iCs/>
          <w:color w:val="1F4E79" w:themeColor="accent1" w:themeShade="80"/>
          <w:sz w:val="22"/>
          <w:szCs w:val="22"/>
        </w:rPr>
      </w:pPr>
      <w:bookmarkStart w:id="98" w:name="_Toc133919187"/>
      <w:bookmarkStart w:id="99" w:name="_Toc134207504"/>
      <w:r w:rsidRPr="00287D9C">
        <w:rPr>
          <w:rFonts w:ascii="Trebuchet MS" w:hAnsi="Trebuchet MS"/>
          <w:i/>
          <w:iCs/>
          <w:color w:val="1F4E79" w:themeColor="accent1" w:themeShade="80"/>
          <w:sz w:val="22"/>
          <w:szCs w:val="22"/>
        </w:rPr>
        <w:t xml:space="preserve">5.2.2 </w:t>
      </w:r>
      <w:r w:rsidR="0061751F" w:rsidRPr="00287D9C">
        <w:rPr>
          <w:rFonts w:ascii="Trebuchet MS" w:hAnsi="Trebuchet MS"/>
          <w:i/>
          <w:iCs/>
          <w:color w:val="1F4E79" w:themeColor="accent1" w:themeShade="80"/>
          <w:sz w:val="22"/>
          <w:szCs w:val="22"/>
        </w:rPr>
        <w:t>Activități eligibile</w:t>
      </w:r>
      <w:bookmarkEnd w:id="98"/>
      <w:bookmarkEnd w:id="99"/>
      <w:r w:rsidR="0061751F" w:rsidRPr="00287D9C">
        <w:rPr>
          <w:rFonts w:ascii="Trebuchet MS" w:hAnsi="Trebuchet MS"/>
          <w:i/>
          <w:iCs/>
          <w:color w:val="1F4E79" w:themeColor="accent1" w:themeShade="80"/>
          <w:sz w:val="22"/>
          <w:szCs w:val="22"/>
        </w:rPr>
        <w:t xml:space="preserve">  </w:t>
      </w:r>
      <w:r w:rsidR="0061751F" w:rsidRPr="00287D9C">
        <w:rPr>
          <w:rFonts w:ascii="Trebuchet MS" w:hAnsi="Trebuchet MS"/>
          <w:i/>
          <w:iCs/>
          <w:color w:val="1F4E79" w:themeColor="accent1" w:themeShade="80"/>
          <w:sz w:val="22"/>
          <w:szCs w:val="22"/>
        </w:rPr>
        <w:tab/>
      </w:r>
    </w:p>
    <w:p w14:paraId="07627F8A" w14:textId="5548E608" w:rsidR="004C4E60" w:rsidRPr="00287D9C" w:rsidRDefault="009E15D4" w:rsidP="004C4E60">
      <w:pPr>
        <w:jc w:val="both"/>
        <w:rPr>
          <w:rFonts w:ascii="Trebuchet MS" w:hAnsi="Trebuchet MS"/>
          <w:color w:val="1F4E79" w:themeColor="accent1" w:themeShade="80"/>
          <w:sz w:val="20"/>
          <w:szCs w:val="20"/>
        </w:rPr>
      </w:pPr>
      <w:r w:rsidRPr="00287D9C">
        <w:rPr>
          <w:rFonts w:ascii="Trebuchet MS" w:hAnsi="Trebuchet MS"/>
          <w:color w:val="1F4E79" w:themeColor="accent1" w:themeShade="80"/>
        </w:rPr>
        <w:t>În cadrul acestui apel vor fi susținute în mod corelat și unitar activități din cadrul ESO 4.2, menite să sprijine modernizarea și îmbunătățirea dialogului social pentru piața muncii</w:t>
      </w:r>
      <w:r w:rsidR="004C4E60" w:rsidRPr="00287D9C">
        <w:rPr>
          <w:rFonts w:ascii="Trebuchet MS" w:hAnsi="Trebuchet MS"/>
          <w:color w:val="1F4E79" w:themeColor="accent1" w:themeShade="80"/>
        </w:rPr>
        <w:t>. În vederea îndeplinirii obiectivului specific va fi finanțată prin prezentul apel implementarea acțiunilor de mai jos:</w:t>
      </w:r>
    </w:p>
    <w:p w14:paraId="060E7D40" w14:textId="77777777" w:rsidR="00FC2AB2" w:rsidRPr="00287D9C" w:rsidRDefault="00FC2AB2" w:rsidP="00FC2AB2">
      <w:pPr>
        <w:jc w:val="both"/>
        <w:rPr>
          <w:rFonts w:ascii="Trebuchet MS" w:hAnsi="Trebuchet MS"/>
          <w:color w:val="1F4E79" w:themeColor="accent1" w:themeShade="80"/>
        </w:rPr>
      </w:pPr>
      <w:r w:rsidRPr="00287D9C">
        <w:rPr>
          <w:rFonts w:ascii="Trebuchet MS" w:hAnsi="Trebuchet MS"/>
          <w:b/>
          <w:bCs/>
          <w:color w:val="1F4E79" w:themeColor="accent1" w:themeShade="80"/>
        </w:rPr>
        <w:t xml:space="preserve">Activitatea 1 – Acțiuni care vizează îmbunătățirea capacității și digitalizarea organizațiilor societății civile  </w:t>
      </w:r>
      <w:r w:rsidRPr="00287D9C">
        <w:rPr>
          <w:rFonts w:ascii="Trebuchet MS" w:hAnsi="Trebuchet MS"/>
          <w:color w:val="1F4E79" w:themeColor="accent1" w:themeShade="80"/>
        </w:rPr>
        <w:t xml:space="preserve">(activitate obligatorie) </w:t>
      </w:r>
    </w:p>
    <w:p w14:paraId="74E7C2B5" w14:textId="68AD931A" w:rsidR="00FC2AB2" w:rsidRPr="00287D9C" w:rsidRDefault="00FC2AB2">
      <w:pPr>
        <w:pStyle w:val="ListParagraph"/>
        <w:numPr>
          <w:ilvl w:val="0"/>
          <w:numId w:val="29"/>
        </w:numPr>
        <w:jc w:val="both"/>
        <w:rPr>
          <w:rFonts w:ascii="Trebuchet MS" w:hAnsi="Trebuchet MS"/>
          <w:color w:val="1F4E79" w:themeColor="accent1" w:themeShade="80"/>
        </w:rPr>
      </w:pPr>
      <w:r w:rsidRPr="00287D9C">
        <w:rPr>
          <w:rFonts w:ascii="Trebuchet MS" w:hAnsi="Trebuchet MS"/>
          <w:color w:val="1F4E79" w:themeColor="accent1" w:themeShade="80"/>
        </w:rPr>
        <w:t>Acțiuni de creștere a capacității O</w:t>
      </w:r>
      <w:r w:rsidR="007001DD" w:rsidRPr="00287D9C">
        <w:rPr>
          <w:rFonts w:ascii="Trebuchet MS" w:hAnsi="Trebuchet MS"/>
          <w:color w:val="1F4E79" w:themeColor="accent1" w:themeShade="80"/>
        </w:rPr>
        <w:t>S</w:t>
      </w:r>
      <w:r w:rsidRPr="00287D9C">
        <w:rPr>
          <w:rFonts w:ascii="Trebuchet MS" w:hAnsi="Trebuchet MS"/>
          <w:color w:val="1F4E79" w:themeColor="accent1" w:themeShade="80"/>
        </w:rPr>
        <w:t xml:space="preserve">C pentru a contribui eficient la dezvoltarea și implementarea politicilor pieței muncii; </w:t>
      </w:r>
    </w:p>
    <w:p w14:paraId="7A259E60" w14:textId="77777777" w:rsidR="00FC2AB2" w:rsidRPr="00287D9C" w:rsidRDefault="00FC2AB2">
      <w:pPr>
        <w:pStyle w:val="ListParagraph"/>
        <w:numPr>
          <w:ilvl w:val="0"/>
          <w:numId w:val="29"/>
        </w:numPr>
        <w:jc w:val="both"/>
        <w:rPr>
          <w:rFonts w:ascii="Trebuchet MS" w:hAnsi="Trebuchet MS"/>
          <w:color w:val="1F4E79" w:themeColor="accent1" w:themeShade="80"/>
        </w:rPr>
      </w:pPr>
      <w:r w:rsidRPr="00287D9C">
        <w:rPr>
          <w:rFonts w:ascii="Trebuchet MS" w:hAnsi="Trebuchet MS"/>
          <w:color w:val="1F4E79" w:themeColor="accent1" w:themeShade="80"/>
        </w:rPr>
        <w:t>Înființarea/dezvoltarea de centre de servicii/resurse pentru OSC care să ofere servicii de sprijin și care să funcționeze ca centre de promovare a măsurilor active pe piața muncii;</w:t>
      </w:r>
    </w:p>
    <w:p w14:paraId="1039B633" w14:textId="77777777" w:rsidR="00FC2AB2" w:rsidRPr="00287D9C" w:rsidRDefault="00FC2AB2">
      <w:pPr>
        <w:pStyle w:val="ListParagraph"/>
        <w:numPr>
          <w:ilvl w:val="0"/>
          <w:numId w:val="29"/>
        </w:numPr>
        <w:jc w:val="both"/>
        <w:rPr>
          <w:rFonts w:ascii="Trebuchet MS" w:hAnsi="Trebuchet MS"/>
          <w:color w:val="1F4E79" w:themeColor="accent1" w:themeShade="80"/>
        </w:rPr>
      </w:pPr>
      <w:r w:rsidRPr="00287D9C">
        <w:rPr>
          <w:rFonts w:ascii="Trebuchet MS" w:hAnsi="Trebuchet MS"/>
          <w:color w:val="1F4E79" w:themeColor="accent1" w:themeShade="80"/>
        </w:rPr>
        <w:t>Măsuri de sprijin pentru îmbunătățirea managementului organizațional, a planificării strategice precum și optimizarea fluxurilor instituționale specifice OSC;</w:t>
      </w:r>
    </w:p>
    <w:p w14:paraId="110F769B" w14:textId="77777777" w:rsidR="00FC2AB2" w:rsidRPr="00287D9C" w:rsidRDefault="00FC2AB2">
      <w:pPr>
        <w:pStyle w:val="ListParagraph"/>
        <w:numPr>
          <w:ilvl w:val="0"/>
          <w:numId w:val="29"/>
        </w:numPr>
        <w:jc w:val="both"/>
        <w:rPr>
          <w:rFonts w:ascii="Trebuchet MS" w:hAnsi="Trebuchet MS"/>
          <w:color w:val="1F4E79" w:themeColor="accent1" w:themeShade="80"/>
        </w:rPr>
      </w:pPr>
      <w:r w:rsidRPr="00287D9C">
        <w:rPr>
          <w:rFonts w:ascii="Trebuchet MS" w:hAnsi="Trebuchet MS"/>
          <w:color w:val="1F4E79" w:themeColor="accent1" w:themeShade="80"/>
        </w:rPr>
        <w:t>Acțiuni de digitalizare a activității OSC și a serviciilor oferite membrilor. Modernizarea infrastructurii pentru digitalizare și implementarea ecosistemelor digitale;</w:t>
      </w:r>
    </w:p>
    <w:p w14:paraId="1945D501" w14:textId="77777777" w:rsidR="00FC2AB2" w:rsidRPr="00287D9C" w:rsidRDefault="00FC2AB2">
      <w:pPr>
        <w:pStyle w:val="ListParagraph"/>
        <w:numPr>
          <w:ilvl w:val="0"/>
          <w:numId w:val="29"/>
        </w:numPr>
        <w:jc w:val="both"/>
        <w:rPr>
          <w:rFonts w:ascii="Trebuchet MS" w:hAnsi="Trebuchet MS"/>
          <w:color w:val="1F4E79" w:themeColor="accent1" w:themeShade="80"/>
        </w:rPr>
      </w:pPr>
      <w:r w:rsidRPr="00287D9C">
        <w:rPr>
          <w:rFonts w:ascii="Trebuchet MS" w:hAnsi="Trebuchet MS"/>
          <w:color w:val="1F4E79" w:themeColor="accent1" w:themeShade="80"/>
        </w:rPr>
        <w:t>Dezvoltarea de servicii suport pentru piața muncii și dialogul civic aferent serviciilor de ocupare și formare;</w:t>
      </w:r>
    </w:p>
    <w:p w14:paraId="27093FC9" w14:textId="77777777" w:rsidR="00FC2AB2" w:rsidRPr="00287D9C" w:rsidRDefault="00FC2AB2">
      <w:pPr>
        <w:pStyle w:val="ListParagraph"/>
        <w:numPr>
          <w:ilvl w:val="0"/>
          <w:numId w:val="29"/>
        </w:numPr>
        <w:jc w:val="both"/>
        <w:rPr>
          <w:rFonts w:ascii="Trebuchet MS" w:hAnsi="Trebuchet MS"/>
          <w:color w:val="1F4E79" w:themeColor="accent1" w:themeShade="80"/>
        </w:rPr>
      </w:pPr>
      <w:r w:rsidRPr="00287D9C">
        <w:rPr>
          <w:rFonts w:ascii="Trebuchet MS" w:hAnsi="Trebuchet MS"/>
          <w:color w:val="1F4E79" w:themeColor="accent1" w:themeShade="80"/>
        </w:rPr>
        <w:t>Asigurarea infrastructurii necesare în vederea funcționări optime a structurilor OSC.</w:t>
      </w:r>
    </w:p>
    <w:p w14:paraId="28E0D33E" w14:textId="53E553AC" w:rsidR="00FC2AB2" w:rsidRPr="00287D9C" w:rsidRDefault="00FC2AB2" w:rsidP="00FC2AB2">
      <w:pPr>
        <w:jc w:val="both"/>
        <w:rPr>
          <w:rFonts w:ascii="Trebuchet MS" w:hAnsi="Trebuchet MS"/>
          <w:color w:val="1F4E79" w:themeColor="accent1" w:themeShade="80"/>
        </w:rPr>
      </w:pPr>
      <w:r w:rsidRPr="00287D9C">
        <w:rPr>
          <w:rFonts w:ascii="Trebuchet MS" w:hAnsi="Trebuchet MS"/>
          <w:color w:val="1F4E79" w:themeColor="accent1" w:themeShade="80"/>
        </w:rPr>
        <w:t xml:space="preserve">În cazul în care, se optează pentru </w:t>
      </w:r>
      <w:r w:rsidR="00382734" w:rsidRPr="00287D9C">
        <w:rPr>
          <w:rFonts w:ascii="Trebuchet MS" w:hAnsi="Trebuchet MS"/>
          <w:color w:val="1F4E79" w:themeColor="accent1" w:themeShade="80"/>
        </w:rPr>
        <w:t>înființarea</w:t>
      </w:r>
      <w:r w:rsidRPr="00287D9C">
        <w:rPr>
          <w:rFonts w:ascii="Trebuchet MS" w:hAnsi="Trebuchet MS"/>
          <w:color w:val="1F4E79" w:themeColor="accent1" w:themeShade="80"/>
        </w:rPr>
        <w:t>/dezvoltarea de centre de servicii/resurse, la nivelul liderului de parteneriat sau a partenerilor (eligibile doar la nivelul partenerilor organizați în conformitate cu prevederile OG</w:t>
      </w:r>
      <w:r w:rsidR="00382734" w:rsidRPr="00287D9C">
        <w:rPr>
          <w:rFonts w:ascii="Trebuchet MS" w:hAnsi="Trebuchet MS"/>
          <w:color w:val="1F4E79" w:themeColor="accent1" w:themeShade="80"/>
        </w:rPr>
        <w:t xml:space="preserve"> </w:t>
      </w:r>
      <w:r w:rsidRPr="00287D9C">
        <w:rPr>
          <w:rFonts w:ascii="Trebuchet MS" w:hAnsi="Trebuchet MS"/>
          <w:color w:val="1F4E79" w:themeColor="accent1" w:themeShade="80"/>
        </w:rPr>
        <w:t xml:space="preserve">26/2000 privind asociațiilor și fundațiilor) vor avea în vedere următoarele aspecte: </w:t>
      </w:r>
    </w:p>
    <w:p w14:paraId="5414C777" w14:textId="5C7DFBA5" w:rsidR="00FC2AB2" w:rsidRPr="00287D9C" w:rsidRDefault="00FC2AB2" w:rsidP="00382734">
      <w:pPr>
        <w:spacing w:after="0" w:line="240" w:lineRule="auto"/>
        <w:jc w:val="both"/>
        <w:rPr>
          <w:rFonts w:ascii="Trebuchet MS" w:hAnsi="Trebuchet MS"/>
          <w:color w:val="1F4E79" w:themeColor="accent1" w:themeShade="80"/>
        </w:rPr>
      </w:pPr>
      <w:r w:rsidRPr="00287D9C">
        <w:rPr>
          <w:rFonts w:ascii="Trebuchet MS" w:hAnsi="Trebuchet MS"/>
          <w:color w:val="1F4E79" w:themeColor="accent1" w:themeShade="80"/>
        </w:rPr>
        <w:t>– centrul de resurse este o structură fără personalitate juridică cu rolul de a furniza membrilor (patronate/</w:t>
      </w:r>
      <w:r w:rsidR="00382734" w:rsidRPr="00287D9C">
        <w:rPr>
          <w:rFonts w:ascii="Trebuchet MS" w:hAnsi="Trebuchet MS"/>
          <w:color w:val="1F4E79" w:themeColor="accent1" w:themeShade="80"/>
        </w:rPr>
        <w:t>întreprinderi</w:t>
      </w:r>
      <w:r w:rsidRPr="00287D9C">
        <w:rPr>
          <w:rFonts w:ascii="Trebuchet MS" w:hAnsi="Trebuchet MS"/>
          <w:color w:val="1F4E79" w:themeColor="accent1" w:themeShade="80"/>
        </w:rPr>
        <w:t>/sindicate/lucrători) servicii specifice nevoilor membrilor ca de exemplu:</w:t>
      </w:r>
    </w:p>
    <w:p w14:paraId="3C35072F" w14:textId="65F1303F" w:rsidR="00FC2AB2" w:rsidRPr="00287D9C" w:rsidRDefault="00FC2AB2">
      <w:pPr>
        <w:pStyle w:val="ListParagraph"/>
        <w:numPr>
          <w:ilvl w:val="0"/>
          <w:numId w:val="16"/>
        </w:numPr>
        <w:spacing w:after="0" w:line="240" w:lineRule="auto"/>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Servicii de asistență</w:t>
      </w:r>
      <w:r w:rsidR="004C4E60" w:rsidRPr="00287D9C">
        <w:rPr>
          <w:rFonts w:ascii="Trebuchet MS" w:hAnsi="Trebuchet MS"/>
          <w:color w:val="1F4E79" w:themeColor="accent1" w:themeShade="80"/>
          <w:kern w:val="2"/>
          <w14:ligatures w14:val="standardContextual"/>
        </w:rPr>
        <w:t>;</w:t>
      </w:r>
    </w:p>
    <w:p w14:paraId="59615F94" w14:textId="641FD0C5" w:rsidR="00FC2AB2" w:rsidRPr="00287D9C" w:rsidRDefault="00FC2AB2">
      <w:pPr>
        <w:pStyle w:val="ListParagraph"/>
        <w:numPr>
          <w:ilvl w:val="0"/>
          <w:numId w:val="16"/>
        </w:numPr>
        <w:spacing w:after="0" w:line="240" w:lineRule="auto"/>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Servicii de stimulare a ocupării forței de muncă</w:t>
      </w:r>
      <w:r w:rsidR="004C4E60" w:rsidRPr="00287D9C">
        <w:rPr>
          <w:rFonts w:ascii="Trebuchet MS" w:hAnsi="Trebuchet MS"/>
          <w:color w:val="1F4E79" w:themeColor="accent1" w:themeShade="80"/>
          <w:kern w:val="2"/>
          <w14:ligatures w14:val="standardContextual"/>
        </w:rPr>
        <w:t>;</w:t>
      </w:r>
    </w:p>
    <w:p w14:paraId="079C91E0" w14:textId="2E8FD140" w:rsidR="00FC2AB2" w:rsidRPr="00287D9C" w:rsidRDefault="00FC2AB2">
      <w:pPr>
        <w:pStyle w:val="ListParagraph"/>
        <w:numPr>
          <w:ilvl w:val="0"/>
          <w:numId w:val="16"/>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Servicii de formare/instruire autorizate în conformitate cu prevederile OG</w:t>
      </w:r>
      <w:r w:rsidR="004C4E60" w:rsidRPr="00287D9C">
        <w:rPr>
          <w:rFonts w:ascii="Trebuchet MS" w:hAnsi="Trebuchet MS"/>
          <w:color w:val="1F4E79" w:themeColor="accent1" w:themeShade="80"/>
          <w:kern w:val="2"/>
          <w14:ligatures w14:val="standardContextual"/>
        </w:rPr>
        <w:t xml:space="preserve"> nr. </w:t>
      </w:r>
      <w:r w:rsidRPr="00287D9C">
        <w:rPr>
          <w:rFonts w:ascii="Trebuchet MS" w:hAnsi="Trebuchet MS"/>
          <w:color w:val="1F4E79" w:themeColor="accent1" w:themeShade="80"/>
          <w:kern w:val="2"/>
          <w14:ligatures w14:val="standardContextual"/>
        </w:rPr>
        <w:t>129/2000 privind formarea profesională a adulților cu modificările și completările ulterioare</w:t>
      </w:r>
      <w:r w:rsidR="004C4E60" w:rsidRPr="00287D9C">
        <w:rPr>
          <w:rFonts w:ascii="Trebuchet MS" w:hAnsi="Trebuchet MS"/>
          <w:color w:val="1F4E79" w:themeColor="accent1" w:themeShade="80"/>
          <w:kern w:val="2"/>
          <w14:ligatures w14:val="standardContextual"/>
        </w:rPr>
        <w:t>.</w:t>
      </w:r>
    </w:p>
    <w:p w14:paraId="1C950170" w14:textId="77777777" w:rsidR="00FC2AB2" w:rsidRPr="00287D9C" w:rsidRDefault="00FC2AB2" w:rsidP="00FC2AB2">
      <w:pPr>
        <w:jc w:val="both"/>
        <w:rPr>
          <w:rFonts w:ascii="Trebuchet MS" w:hAnsi="Trebuchet MS"/>
          <w:color w:val="1F4E79" w:themeColor="accent1" w:themeShade="80"/>
        </w:rPr>
      </w:pPr>
      <w:r w:rsidRPr="00287D9C">
        <w:rPr>
          <w:rFonts w:ascii="Trebuchet MS" w:hAnsi="Trebuchet MS"/>
          <w:color w:val="1F4E79" w:themeColor="accent1" w:themeShade="80"/>
        </w:rPr>
        <w:lastRenderedPageBreak/>
        <w:t xml:space="preserve">- În cadrul centrelor de servicii/resurse, pe perioada de implementare a proiectului se va operaționaliza implementarea activităților în centrele de servicii/resurse și se va demara și implementa procesul de furnizare a serviciilor. În cazul serviciilor ce necesită proceduri de autorizare/acreditare/licențiere se va asigura respectarea prevederilor legale privind procesul de autorizare/acreditare/licențiere anterior demarării furnizării serviciilor. </w:t>
      </w:r>
    </w:p>
    <w:p w14:paraId="0A306C4D" w14:textId="77777777" w:rsidR="00FC2AB2" w:rsidRPr="00287D9C" w:rsidRDefault="00FC2AB2" w:rsidP="00382734">
      <w:pPr>
        <w:spacing w:after="0" w:line="240" w:lineRule="auto"/>
        <w:jc w:val="both"/>
        <w:rPr>
          <w:rFonts w:ascii="Trebuchet MS" w:hAnsi="Trebuchet MS"/>
          <w:color w:val="1F4E79" w:themeColor="accent1" w:themeShade="80"/>
        </w:rPr>
      </w:pPr>
      <w:r w:rsidRPr="00287D9C">
        <w:rPr>
          <w:rFonts w:ascii="Trebuchet MS" w:hAnsi="Trebuchet MS"/>
          <w:color w:val="1F4E79" w:themeColor="accent1" w:themeShade="80"/>
        </w:rPr>
        <w:t>În cadrul Cererii de finanțare, pentru fiecare centru de servicii/resurse se vor menționa în mod clar următoarele aspecte:</w:t>
      </w:r>
    </w:p>
    <w:p w14:paraId="7EB76F08" w14:textId="163DEC2B" w:rsidR="00FC2AB2" w:rsidRPr="00287D9C" w:rsidRDefault="00FC2AB2">
      <w:pPr>
        <w:pStyle w:val="ListParagraph"/>
        <w:numPr>
          <w:ilvl w:val="0"/>
          <w:numId w:val="17"/>
        </w:numPr>
        <w:spacing w:after="0" w:line="240" w:lineRule="auto"/>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Tipul de servicii ce urmează a fi dezvoltate și implementat în cadrul proiectului;</w:t>
      </w:r>
    </w:p>
    <w:p w14:paraId="5E2B746D" w14:textId="6099E810" w:rsidR="00FC2AB2" w:rsidRPr="00287D9C" w:rsidRDefault="00FC2AB2">
      <w:pPr>
        <w:pStyle w:val="ListParagraph"/>
        <w:numPr>
          <w:ilvl w:val="0"/>
          <w:numId w:val="17"/>
        </w:numPr>
        <w:spacing w:after="0" w:line="240" w:lineRule="auto"/>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Metodologia de implementare a serviciilor derulate în cadrul proiectului;</w:t>
      </w:r>
    </w:p>
    <w:p w14:paraId="441E5071" w14:textId="0B68A1BB" w:rsidR="00FC2AB2" w:rsidRPr="00287D9C" w:rsidRDefault="00FC2AB2">
      <w:pPr>
        <w:pStyle w:val="ListParagraph"/>
        <w:numPr>
          <w:ilvl w:val="0"/>
          <w:numId w:val="17"/>
        </w:numPr>
        <w:spacing w:after="0" w:line="240" w:lineRule="auto"/>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Autorizații/acreditările/licențierile (sau faptul că serviciile oferite nu necesită acreditări/autorizații/licențieri) necesare;</w:t>
      </w:r>
    </w:p>
    <w:p w14:paraId="5A00C688" w14:textId="48113656" w:rsidR="00FC2AB2" w:rsidRPr="00287D9C" w:rsidRDefault="00FC2AB2">
      <w:pPr>
        <w:pStyle w:val="ListParagraph"/>
        <w:numPr>
          <w:ilvl w:val="0"/>
          <w:numId w:val="17"/>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Relevanța serviciilor oferite pentru membrii solicitantului/partenerilor (patronate/întreprinderi/sindicate/lucrători);</w:t>
      </w:r>
    </w:p>
    <w:p w14:paraId="6ACD342F" w14:textId="61E8DA84" w:rsidR="00FC2AB2" w:rsidRPr="00287D9C" w:rsidRDefault="00FC2AB2">
      <w:pPr>
        <w:pStyle w:val="ListParagraph"/>
        <w:numPr>
          <w:ilvl w:val="0"/>
          <w:numId w:val="17"/>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 xml:space="preserve">Tipul de grup </w:t>
      </w:r>
      <w:r w:rsidR="00382734" w:rsidRPr="00287D9C">
        <w:rPr>
          <w:rFonts w:ascii="Trebuchet MS" w:hAnsi="Trebuchet MS"/>
          <w:color w:val="1F4E79" w:themeColor="accent1" w:themeShade="80"/>
          <w:kern w:val="2"/>
          <w14:ligatures w14:val="standardContextual"/>
        </w:rPr>
        <w:t>țintă</w:t>
      </w:r>
      <w:r w:rsidRPr="00287D9C">
        <w:rPr>
          <w:rFonts w:ascii="Trebuchet MS" w:hAnsi="Trebuchet MS"/>
          <w:color w:val="1F4E79" w:themeColor="accent1" w:themeShade="80"/>
          <w:kern w:val="2"/>
          <w14:ligatures w14:val="standardContextual"/>
        </w:rPr>
        <w:t xml:space="preserve"> ce va beneficia de fiecare serviciu </w:t>
      </w:r>
      <w:r w:rsidR="00382734" w:rsidRPr="00287D9C">
        <w:rPr>
          <w:rFonts w:ascii="Trebuchet MS" w:hAnsi="Trebuchet MS"/>
          <w:color w:val="1F4E79" w:themeColor="accent1" w:themeShade="80"/>
          <w:kern w:val="2"/>
          <w14:ligatures w14:val="standardContextual"/>
        </w:rPr>
        <w:t>î</w:t>
      </w:r>
      <w:r w:rsidRPr="00287D9C">
        <w:rPr>
          <w:rFonts w:ascii="Trebuchet MS" w:hAnsi="Trebuchet MS"/>
          <w:color w:val="1F4E79" w:themeColor="accent1" w:themeShade="80"/>
          <w:kern w:val="2"/>
          <w14:ligatures w14:val="standardContextual"/>
        </w:rPr>
        <w:t>n parte</w:t>
      </w:r>
      <w:r w:rsidR="00382734" w:rsidRPr="00287D9C">
        <w:rPr>
          <w:rFonts w:ascii="Trebuchet MS" w:hAnsi="Trebuchet MS"/>
          <w:color w:val="1F4E79" w:themeColor="accent1" w:themeShade="80"/>
          <w:kern w:val="2"/>
          <w14:ligatures w14:val="standardContextual"/>
        </w:rPr>
        <w:t>;</w:t>
      </w:r>
    </w:p>
    <w:p w14:paraId="5D57D4AD" w14:textId="3D13EC25" w:rsidR="00FC2AB2" w:rsidRPr="00287D9C" w:rsidRDefault="00FC2AB2">
      <w:pPr>
        <w:pStyle w:val="ListParagraph"/>
        <w:numPr>
          <w:ilvl w:val="0"/>
          <w:numId w:val="17"/>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Numărul persoanelor/entităților ce vor beneficia de fiecare serviciu în parte</w:t>
      </w:r>
      <w:r w:rsidR="00382734" w:rsidRPr="00287D9C">
        <w:rPr>
          <w:rFonts w:ascii="Trebuchet MS" w:hAnsi="Trebuchet MS"/>
          <w:color w:val="1F4E79" w:themeColor="accent1" w:themeShade="80"/>
          <w:kern w:val="2"/>
          <w14:ligatures w14:val="standardContextual"/>
        </w:rPr>
        <w:t>;</w:t>
      </w:r>
    </w:p>
    <w:p w14:paraId="0D86D661" w14:textId="77777777" w:rsidR="00FC2AB2" w:rsidRPr="00287D9C" w:rsidRDefault="00FC2AB2">
      <w:pPr>
        <w:pStyle w:val="ListParagraph"/>
        <w:numPr>
          <w:ilvl w:val="0"/>
          <w:numId w:val="17"/>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Orice alte aspecte considerate relevante pentru implementarea serviciilor furnizate prin proiect.</w:t>
      </w:r>
    </w:p>
    <w:p w14:paraId="54862801" w14:textId="70D4DEFD" w:rsidR="00FC2AB2" w:rsidRPr="00287D9C" w:rsidRDefault="00FC2AB2" w:rsidP="00FC2AB2">
      <w:pPr>
        <w:jc w:val="both"/>
        <w:rPr>
          <w:rFonts w:ascii="Trebuchet MS" w:hAnsi="Trebuchet MS"/>
          <w:color w:val="1F4E79" w:themeColor="accent1" w:themeShade="80"/>
        </w:rPr>
      </w:pPr>
      <w:r w:rsidRPr="00287D9C">
        <w:rPr>
          <w:rFonts w:ascii="Trebuchet MS" w:hAnsi="Trebuchet MS"/>
          <w:color w:val="1F4E79" w:themeColor="accent1" w:themeShade="80"/>
        </w:rPr>
        <w:t>Centrul de servicii/resurse trebuie să devină funcțional și să demareze procesul de furnizare a tuturor tipurilor de servicii asumate prin Cererea de finanțare, cel târziu în luna a 7 de implementare. Funcționalitatea centrului de cercetare se demonstrează prin:</w:t>
      </w:r>
    </w:p>
    <w:p w14:paraId="39B990AB" w14:textId="57CBA417" w:rsidR="00FC2AB2" w:rsidRPr="00287D9C" w:rsidRDefault="00FC2AB2">
      <w:pPr>
        <w:pStyle w:val="ListParagraph"/>
        <w:numPr>
          <w:ilvl w:val="0"/>
          <w:numId w:val="15"/>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Angajarea a minim 75% din experții stabiliți pentru activitate în centrul de servicii/resurse (echivalent normă întreagă)</w:t>
      </w:r>
      <w:r w:rsidR="00382734" w:rsidRPr="00287D9C">
        <w:rPr>
          <w:rFonts w:ascii="Trebuchet MS" w:hAnsi="Trebuchet MS"/>
          <w:color w:val="1F4E79" w:themeColor="accent1" w:themeShade="80"/>
          <w:kern w:val="2"/>
          <w14:ligatures w14:val="standardContextual"/>
        </w:rPr>
        <w:t>;</w:t>
      </w:r>
    </w:p>
    <w:p w14:paraId="1EEFD5F3" w14:textId="3A62D8C7" w:rsidR="00FC2AB2" w:rsidRPr="00287D9C" w:rsidRDefault="00FC2AB2">
      <w:pPr>
        <w:pStyle w:val="ListParagraph"/>
        <w:numPr>
          <w:ilvl w:val="0"/>
          <w:numId w:val="15"/>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Asigurarea disponibilității spațiului/spațiilor destinat funcționării centrului de servicii</w:t>
      </w:r>
      <w:r w:rsidR="00382734" w:rsidRPr="00287D9C">
        <w:rPr>
          <w:rFonts w:ascii="Trebuchet MS" w:hAnsi="Trebuchet MS"/>
          <w:color w:val="1F4E79" w:themeColor="accent1" w:themeShade="80"/>
          <w:kern w:val="2"/>
          <w14:ligatures w14:val="standardContextual"/>
        </w:rPr>
        <w:t>;</w:t>
      </w:r>
    </w:p>
    <w:p w14:paraId="71EF9F58" w14:textId="7D231CA3" w:rsidR="00FC2AB2" w:rsidRPr="00287D9C" w:rsidRDefault="00FC2AB2">
      <w:pPr>
        <w:pStyle w:val="ListParagraph"/>
        <w:numPr>
          <w:ilvl w:val="0"/>
          <w:numId w:val="15"/>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Obținerea eventualelor autorizații/acreditări/licențieri</w:t>
      </w:r>
      <w:r w:rsidR="00382734" w:rsidRPr="00287D9C">
        <w:rPr>
          <w:rFonts w:ascii="Trebuchet MS" w:hAnsi="Trebuchet MS"/>
          <w:color w:val="1F4E79" w:themeColor="accent1" w:themeShade="80"/>
          <w:kern w:val="2"/>
          <w14:ligatures w14:val="standardContextual"/>
        </w:rPr>
        <w:t>;</w:t>
      </w:r>
    </w:p>
    <w:p w14:paraId="10C0EB88" w14:textId="77777777" w:rsidR="00FC2AB2" w:rsidRPr="00287D9C" w:rsidRDefault="00FC2AB2">
      <w:pPr>
        <w:pStyle w:val="ListParagraph"/>
        <w:numPr>
          <w:ilvl w:val="0"/>
          <w:numId w:val="15"/>
        </w:numPr>
        <w:jc w:val="both"/>
        <w:rPr>
          <w:rFonts w:ascii="Trebuchet MS" w:hAnsi="Trebuchet MS"/>
          <w:color w:val="1F4E79" w:themeColor="accent1" w:themeShade="80"/>
          <w:kern w:val="2"/>
          <w14:ligatures w14:val="standardContextual"/>
        </w:rPr>
      </w:pPr>
      <w:r w:rsidRPr="00287D9C">
        <w:rPr>
          <w:rFonts w:ascii="Trebuchet MS" w:hAnsi="Trebuchet MS"/>
          <w:color w:val="1F4E79" w:themeColor="accent1" w:themeShade="80"/>
          <w:kern w:val="2"/>
          <w14:ligatures w14:val="standardContextual"/>
        </w:rPr>
        <w:t>Demararea furnizării serviciilor propriu zise.</w:t>
      </w:r>
    </w:p>
    <w:p w14:paraId="54187DEC" w14:textId="77777777" w:rsidR="00FC2AB2" w:rsidRPr="00287D9C" w:rsidRDefault="00FC2AB2" w:rsidP="00FC2AB2">
      <w:pPr>
        <w:jc w:val="both"/>
        <w:rPr>
          <w:rFonts w:ascii="Trebuchet MS" w:hAnsi="Trebuchet MS"/>
          <w:color w:val="1F4E79" w:themeColor="accent1" w:themeShade="80"/>
        </w:rPr>
      </w:pPr>
      <w:r w:rsidRPr="00287D9C">
        <w:rPr>
          <w:rFonts w:ascii="Trebuchet MS" w:hAnsi="Trebuchet MS"/>
          <w:color w:val="1F4E79" w:themeColor="accent1" w:themeShade="80"/>
        </w:rPr>
        <w:t>În cazul nerespectării termenului de asigurare a funcționării centrului de servicii/resurse toate cheltuielile aferente implementării activităților în/pentru centrul de servicii/resurse vor fi declarate neeligibile la rambursare începând cu luna 7 de implementare până la demararea efectivă a activităților în cadrul centrului de cercetare vor fi declarate neeligibile.</w:t>
      </w:r>
    </w:p>
    <w:p w14:paraId="60860351" w14:textId="17D1931E" w:rsidR="007B4A8A" w:rsidRPr="00287D9C" w:rsidRDefault="00FC2AB2" w:rsidP="00287D9C">
      <w:pPr>
        <w:jc w:val="both"/>
        <w:rPr>
          <w:rFonts w:ascii="Trebuchet MS" w:hAnsi="Trebuchet MS"/>
          <w:color w:val="1F4E79" w:themeColor="accent1" w:themeShade="80"/>
        </w:rPr>
      </w:pPr>
      <w:r w:rsidRPr="00287D9C">
        <w:rPr>
          <w:rFonts w:ascii="Trebuchet MS" w:hAnsi="Trebuchet MS"/>
          <w:color w:val="1F4E79" w:themeColor="accent1" w:themeShade="80"/>
        </w:rPr>
        <w:t>Prin intermediul Cererii de finanțare, solicitantul și fiecare din parteneri urmează să își asume menținerea funcționării centrelor de servicii/resurse pentru o perioadă de minim 5 ani de la finalizarea operațiunii. În perioada de sustenabilitate în fiecare centru de servicii/resurse trebuie să se deruleze cel puțin serviciile furnizate pe perioada de implementare. În cazul serviciilor ce necesită autorizare/acreditare/licențiere se va asigura autorizarea/acreditarea/licențierea serviciilor pe toată perioada de sustenabilitate. Prin cererea de finanțare se vor indica și asuma surse concrete de finanțare pentru asigurarea sustenabilității (resurse financiare proprii, cotizații, etc.), simpla indicare a unor surse de finanțare constând în finanțări nerambursabile ulterioare nu va fi luată în considerare</w:t>
      </w:r>
      <w:r w:rsidR="003F7BD7" w:rsidRPr="00287D9C">
        <w:rPr>
          <w:rFonts w:ascii="Trebuchet MS" w:hAnsi="Trebuchet MS"/>
          <w:color w:val="1F4E79" w:themeColor="accent1" w:themeShade="80"/>
        </w:rPr>
        <w:t xml:space="preserve"> - </w:t>
      </w:r>
      <w:r w:rsidR="007B4A8A" w:rsidRPr="00287D9C">
        <w:rPr>
          <w:rFonts w:ascii="Trebuchet MS" w:hAnsi="Trebuchet MS"/>
          <w:color w:val="1F4E79" w:themeColor="accent1" w:themeShade="80"/>
        </w:rPr>
        <w:t>Anexa 3 Declarație privind asumarea sustenabilității măsurilor finanțate</w:t>
      </w:r>
      <w:r w:rsidR="003F7BD7" w:rsidRPr="00287D9C">
        <w:rPr>
          <w:rFonts w:ascii="Trebuchet MS" w:hAnsi="Trebuchet MS"/>
          <w:color w:val="1F4E79" w:themeColor="accent1" w:themeShade="80"/>
        </w:rPr>
        <w:t>.</w:t>
      </w:r>
    </w:p>
    <w:p w14:paraId="4AA3A572" w14:textId="103A1CE3" w:rsidR="00FC2AB2" w:rsidRPr="00287D9C" w:rsidRDefault="00FC2AB2" w:rsidP="00FC2AB2">
      <w:pPr>
        <w:jc w:val="both"/>
        <w:rPr>
          <w:rFonts w:ascii="Trebuchet MS" w:hAnsi="Trebuchet MS"/>
          <w:color w:val="1F4E79" w:themeColor="accent1" w:themeShade="80"/>
        </w:rPr>
      </w:pPr>
    </w:p>
    <w:p w14:paraId="6A680A2F" w14:textId="77777777" w:rsidR="00FC2AB2" w:rsidRPr="00287D9C" w:rsidRDefault="00FC2AB2" w:rsidP="00FC2AB2">
      <w:pPr>
        <w:jc w:val="both"/>
        <w:rPr>
          <w:rFonts w:ascii="Trebuchet MS" w:hAnsi="Trebuchet MS"/>
          <w:bCs/>
          <w:color w:val="1F4E79" w:themeColor="accent1" w:themeShade="80"/>
        </w:rPr>
      </w:pPr>
      <w:r w:rsidRPr="00287D9C">
        <w:rPr>
          <w:rFonts w:ascii="Trebuchet MS" w:hAnsi="Trebuchet MS"/>
          <w:b/>
          <w:bCs/>
          <w:color w:val="1F4E79" w:themeColor="accent1" w:themeShade="80"/>
        </w:rPr>
        <w:t>Activitatea 2- Sprijin pentru d</w:t>
      </w:r>
      <w:r w:rsidRPr="00287D9C">
        <w:rPr>
          <w:rFonts w:ascii="Trebuchet MS" w:hAnsi="Trebuchet MS"/>
          <w:b/>
          <w:color w:val="1F4E79" w:themeColor="accent1" w:themeShade="80"/>
        </w:rPr>
        <w:t xml:space="preserve">ezvoltarea și implementarea de parteneriate pentru ocupare și formare </w:t>
      </w:r>
      <w:r w:rsidRPr="00287D9C">
        <w:rPr>
          <w:rFonts w:ascii="Trebuchet MS" w:hAnsi="Trebuchet MS"/>
          <w:bCs/>
          <w:color w:val="1F4E79" w:themeColor="accent1" w:themeShade="80"/>
        </w:rPr>
        <w:t>(activitate obligatorie)</w:t>
      </w:r>
    </w:p>
    <w:p w14:paraId="345B93A8" w14:textId="77777777" w:rsidR="00FC2AB2" w:rsidRPr="00287D9C" w:rsidRDefault="00FC2AB2">
      <w:pPr>
        <w:pStyle w:val="ListParagraph"/>
        <w:numPr>
          <w:ilvl w:val="0"/>
          <w:numId w:val="30"/>
        </w:numPr>
        <w:jc w:val="both"/>
        <w:rPr>
          <w:rFonts w:ascii="Trebuchet MS" w:hAnsi="Trebuchet MS"/>
          <w:color w:val="1F4E79" w:themeColor="accent1" w:themeShade="80"/>
        </w:rPr>
      </w:pPr>
      <w:r w:rsidRPr="00287D9C">
        <w:rPr>
          <w:rFonts w:ascii="Trebuchet MS" w:hAnsi="Trebuchet MS"/>
          <w:color w:val="1F4E79" w:themeColor="accent1" w:themeShade="80"/>
        </w:rPr>
        <w:lastRenderedPageBreak/>
        <w:t xml:space="preserve">Dezvoltarea și implementarea de parteneriate pentru ocupare și formare atât la nivel național cât și la nivel european/internațional; </w:t>
      </w:r>
    </w:p>
    <w:p w14:paraId="383C51B3" w14:textId="77777777" w:rsidR="00FC2AB2" w:rsidRPr="00287D9C" w:rsidRDefault="00FC2AB2">
      <w:pPr>
        <w:pStyle w:val="ListParagraph"/>
        <w:numPr>
          <w:ilvl w:val="0"/>
          <w:numId w:val="30"/>
        </w:numPr>
        <w:jc w:val="both"/>
        <w:rPr>
          <w:rFonts w:ascii="Trebuchet MS" w:hAnsi="Trebuchet MS"/>
          <w:color w:val="1F4E79" w:themeColor="accent1" w:themeShade="80"/>
        </w:rPr>
      </w:pPr>
      <w:r w:rsidRPr="00287D9C">
        <w:rPr>
          <w:rFonts w:ascii="Trebuchet MS" w:hAnsi="Trebuchet MS"/>
          <w:color w:val="1F4E79" w:themeColor="accent1" w:themeShade="80"/>
        </w:rPr>
        <w:t xml:space="preserve">Dezvoltarea de rețele/coaliții naționale și europene/internaționale care să vizeze schimb de bune practici și realizarea de acțiuni comune pentru consolidarea dialogului social și a dialogului civic;  </w:t>
      </w:r>
    </w:p>
    <w:p w14:paraId="7D17064F" w14:textId="77777777" w:rsidR="00FC2AB2" w:rsidRPr="00287D9C" w:rsidRDefault="00FC2AB2">
      <w:pPr>
        <w:pStyle w:val="ListParagraph"/>
        <w:numPr>
          <w:ilvl w:val="0"/>
          <w:numId w:val="30"/>
        </w:numPr>
        <w:jc w:val="both"/>
        <w:rPr>
          <w:rFonts w:ascii="Trebuchet MS" w:hAnsi="Trebuchet MS"/>
          <w:color w:val="1F4E79" w:themeColor="accent1" w:themeShade="80"/>
        </w:rPr>
      </w:pPr>
      <w:r w:rsidRPr="00287D9C">
        <w:rPr>
          <w:rFonts w:ascii="Trebuchet MS" w:hAnsi="Trebuchet MS"/>
          <w:color w:val="1F4E79" w:themeColor="accent1" w:themeShade="80"/>
        </w:rPr>
        <w:t>Organizarea unor sesiuni de dezbateri/workshop-uri/conferințe, inclusiv în context european, pentru a identifica teme ce pot constitui baza revitalizării dialogului social și a dialogului civic;</w:t>
      </w:r>
    </w:p>
    <w:p w14:paraId="7759ED12" w14:textId="77777777" w:rsidR="00FC2AB2" w:rsidRPr="00287D9C" w:rsidRDefault="00FC2AB2">
      <w:pPr>
        <w:pStyle w:val="ListParagraph"/>
        <w:numPr>
          <w:ilvl w:val="0"/>
          <w:numId w:val="30"/>
        </w:numPr>
        <w:jc w:val="both"/>
        <w:rPr>
          <w:rFonts w:ascii="Trebuchet MS" w:hAnsi="Trebuchet MS"/>
          <w:color w:val="1F4E79" w:themeColor="accent1" w:themeShade="80"/>
        </w:rPr>
      </w:pPr>
      <w:r w:rsidRPr="00287D9C">
        <w:rPr>
          <w:rFonts w:ascii="Trebuchet MS" w:hAnsi="Trebuchet MS"/>
          <w:color w:val="1F4E79" w:themeColor="accent1" w:themeShade="80"/>
        </w:rPr>
        <w:t>Realizarea și promovarea unui set coerent de măsuri pentru consolidarea parteneriatelor pentru ocupare și formare;</w:t>
      </w:r>
    </w:p>
    <w:p w14:paraId="4FE8CCCA" w14:textId="77777777" w:rsidR="00FC2AB2" w:rsidRPr="00287D9C" w:rsidRDefault="00FC2AB2">
      <w:pPr>
        <w:pStyle w:val="ListParagraph"/>
        <w:numPr>
          <w:ilvl w:val="0"/>
          <w:numId w:val="30"/>
        </w:numPr>
        <w:jc w:val="both"/>
        <w:rPr>
          <w:rFonts w:ascii="Trebuchet MS" w:hAnsi="Trebuchet MS"/>
          <w:color w:val="1F4E79" w:themeColor="accent1" w:themeShade="80"/>
        </w:rPr>
      </w:pPr>
      <w:r w:rsidRPr="00287D9C">
        <w:rPr>
          <w:rFonts w:ascii="Trebuchet MS" w:hAnsi="Trebuchet MS"/>
          <w:color w:val="1F4E79" w:themeColor="accent1" w:themeShade="80"/>
        </w:rPr>
        <w:t>Alte măsuri de sprijin pentru creșterea calității activității OSC în domeniul ocupării și formării.</w:t>
      </w:r>
    </w:p>
    <w:p w14:paraId="32A67565" w14:textId="5E0598EC" w:rsidR="00FC2AB2" w:rsidRPr="00287D9C" w:rsidRDefault="00FC2AB2" w:rsidP="00FC2AB2">
      <w:pPr>
        <w:jc w:val="both"/>
        <w:rPr>
          <w:rFonts w:ascii="Trebuchet MS" w:hAnsi="Trebuchet MS"/>
          <w:color w:val="1F4E79" w:themeColor="accent1" w:themeShade="80"/>
        </w:rPr>
      </w:pPr>
      <w:r w:rsidRPr="00287D9C">
        <w:rPr>
          <w:rFonts w:ascii="Trebuchet MS" w:hAnsi="Trebuchet MS"/>
          <w:b/>
          <w:color w:val="1F4E79" w:themeColor="accent1" w:themeShade="80"/>
        </w:rPr>
        <w:t>Activitatea 3 - Acțiuni de formare, evaluare și certificare a rezultatelor formării</w:t>
      </w:r>
      <w:r w:rsidRPr="00287D9C">
        <w:rPr>
          <w:rFonts w:ascii="Trebuchet MS" w:hAnsi="Trebuchet MS"/>
          <w:color w:val="1F4E79" w:themeColor="accent1" w:themeShade="80"/>
        </w:rPr>
        <w:t xml:space="preserve"> (activitate obligatorie)</w:t>
      </w:r>
    </w:p>
    <w:p w14:paraId="36F2730B" w14:textId="77777777" w:rsidR="00FC2AB2" w:rsidRPr="00287D9C" w:rsidRDefault="00FC2AB2" w:rsidP="00FC2AB2">
      <w:pPr>
        <w:jc w:val="both"/>
        <w:rPr>
          <w:rFonts w:ascii="Trebuchet MS" w:hAnsi="Trebuchet MS"/>
          <w:color w:val="1F4E79" w:themeColor="accent1" w:themeShade="80"/>
        </w:rPr>
      </w:pPr>
      <w:r w:rsidRPr="00287D9C">
        <w:rPr>
          <w:rFonts w:ascii="Trebuchet MS" w:hAnsi="Trebuchet MS"/>
          <w:color w:val="1F4E79" w:themeColor="accent1" w:themeShade="80"/>
        </w:rPr>
        <w:t>Activitatea de formare, evaluare și certificare a rezultatelor formării dobândite în cadrul proiectului pentru cursuri de inițiere/perfecționare/specializare se va realiza pentru cursurile autorizate ANC, conform legislației în vigoare, iar pentru alte tipuri de cursuri, conform metodologiei agreate de solicitant/parteneri la nivelul proiectului. Se are în vedere organizarea și derularea de programe de formare profesională a adulților (cursuri de inițiere, perfecționare sau specializare), în conformitate cu prevederile O.G. nr. 129/2000 privind formarea profesională a adulților, republicată, cu modificările și completările ulterioare și cursuri neautorizate (informale) sau activități de tip “workshop”, “</w:t>
      </w:r>
      <w:proofErr w:type="spellStart"/>
      <w:r w:rsidRPr="00287D9C">
        <w:rPr>
          <w:rFonts w:ascii="Trebuchet MS" w:hAnsi="Trebuchet MS"/>
          <w:color w:val="1F4E79" w:themeColor="accent1" w:themeShade="80"/>
        </w:rPr>
        <w:t>seminarii</w:t>
      </w:r>
      <w:proofErr w:type="spellEnd"/>
      <w:r w:rsidRPr="00287D9C">
        <w:rPr>
          <w:rFonts w:ascii="Trebuchet MS" w:hAnsi="Trebuchet MS"/>
          <w:color w:val="1F4E79" w:themeColor="accent1" w:themeShade="80"/>
        </w:rPr>
        <w:t>”, “conferințe”, “prelegeri”, “evenimente de informare” sau alte tipuri de cursuri relevante pentru atingerea obiectivelor proiectului.</w:t>
      </w:r>
    </w:p>
    <w:p w14:paraId="0E342E30" w14:textId="77777777" w:rsidR="00FC2AB2" w:rsidRPr="00287D9C" w:rsidRDefault="00FC2AB2" w:rsidP="00FC2AB2">
      <w:pPr>
        <w:jc w:val="both"/>
        <w:rPr>
          <w:rFonts w:ascii="Trebuchet MS" w:hAnsi="Trebuchet MS"/>
          <w:color w:val="1F4E79" w:themeColor="accent1" w:themeShade="80"/>
        </w:rPr>
      </w:pPr>
      <w:r w:rsidRPr="00287D9C">
        <w:rPr>
          <w:rFonts w:ascii="Trebuchet MS" w:hAnsi="Trebuchet MS"/>
          <w:color w:val="1F4E79" w:themeColor="accent1" w:themeShade="80"/>
        </w:rPr>
        <w:t>Dintre acțiuni, enumerăm:</w:t>
      </w:r>
    </w:p>
    <w:p w14:paraId="02DC9BF7" w14:textId="77777777" w:rsidR="00FC2AB2" w:rsidRPr="00287D9C" w:rsidRDefault="00FC2AB2">
      <w:pPr>
        <w:pStyle w:val="ListParagraph"/>
        <w:numPr>
          <w:ilvl w:val="0"/>
          <w:numId w:val="31"/>
        </w:numPr>
        <w:tabs>
          <w:tab w:val="left" w:pos="360"/>
        </w:tabs>
        <w:jc w:val="both"/>
        <w:rPr>
          <w:rFonts w:ascii="Trebuchet MS" w:hAnsi="Trebuchet MS"/>
          <w:color w:val="1F4E79" w:themeColor="accent1" w:themeShade="80"/>
        </w:rPr>
      </w:pPr>
      <w:r w:rsidRPr="00287D9C">
        <w:rPr>
          <w:rFonts w:ascii="Trebuchet MS" w:hAnsi="Trebuchet MS"/>
          <w:color w:val="1F4E79" w:themeColor="accent1" w:themeShade="80"/>
        </w:rPr>
        <w:t>Organizarea unor sesiuni de formare cu privire teme precum ocuparea și formarea pe piața muncii abordate în contextul SE și PEDS;</w:t>
      </w:r>
    </w:p>
    <w:p w14:paraId="645812DE" w14:textId="77777777" w:rsidR="00FC2AB2" w:rsidRPr="00287D9C" w:rsidRDefault="00FC2AB2">
      <w:pPr>
        <w:pStyle w:val="ListParagraph"/>
        <w:numPr>
          <w:ilvl w:val="0"/>
          <w:numId w:val="31"/>
        </w:numPr>
        <w:tabs>
          <w:tab w:val="left" w:pos="360"/>
        </w:tabs>
        <w:jc w:val="both"/>
        <w:rPr>
          <w:rFonts w:ascii="Trebuchet MS" w:hAnsi="Trebuchet MS"/>
          <w:color w:val="1F4E79" w:themeColor="accent1" w:themeShade="80"/>
        </w:rPr>
      </w:pPr>
      <w:r w:rsidRPr="00287D9C">
        <w:rPr>
          <w:rFonts w:ascii="Trebuchet MS" w:hAnsi="Trebuchet MS"/>
          <w:color w:val="1F4E79" w:themeColor="accent1" w:themeShade="80"/>
        </w:rPr>
        <w:t>Organizarea de activități de tip “workshop”, “</w:t>
      </w:r>
      <w:proofErr w:type="spellStart"/>
      <w:r w:rsidRPr="00287D9C">
        <w:rPr>
          <w:rFonts w:ascii="Trebuchet MS" w:hAnsi="Trebuchet MS"/>
          <w:color w:val="1F4E79" w:themeColor="accent1" w:themeShade="80"/>
        </w:rPr>
        <w:t>seminarii</w:t>
      </w:r>
      <w:proofErr w:type="spellEnd"/>
      <w:r w:rsidRPr="00287D9C">
        <w:rPr>
          <w:rFonts w:ascii="Trebuchet MS" w:hAnsi="Trebuchet MS"/>
          <w:color w:val="1F4E79" w:themeColor="accent1" w:themeShade="80"/>
        </w:rPr>
        <w:t>”, “conferințe”, “prelegeri”, “evenimente de informare” sau alte tipuri de cursuri relevante;</w:t>
      </w:r>
    </w:p>
    <w:p w14:paraId="21D8BB13" w14:textId="77777777" w:rsidR="00FC2AB2" w:rsidRPr="00287D9C" w:rsidRDefault="00FC2AB2">
      <w:pPr>
        <w:pStyle w:val="ListParagraph"/>
        <w:numPr>
          <w:ilvl w:val="0"/>
          <w:numId w:val="31"/>
        </w:numPr>
        <w:tabs>
          <w:tab w:val="left" w:pos="360"/>
        </w:tabs>
        <w:jc w:val="both"/>
        <w:rPr>
          <w:rFonts w:ascii="Trebuchet MS" w:hAnsi="Trebuchet MS"/>
          <w:color w:val="1F4E79" w:themeColor="accent1" w:themeShade="80"/>
        </w:rPr>
      </w:pPr>
      <w:r w:rsidRPr="00287D9C">
        <w:rPr>
          <w:rFonts w:ascii="Trebuchet MS" w:hAnsi="Trebuchet MS"/>
          <w:color w:val="1F4E79" w:themeColor="accent1" w:themeShade="80"/>
        </w:rPr>
        <w:t>Livrarea programelor de formare care vizează îmbunătățirea abilităților de bază și a celor transversale.</w:t>
      </w:r>
    </w:p>
    <w:p w14:paraId="128D8C04" w14:textId="5253EBBA" w:rsidR="00FC2AB2" w:rsidRPr="00287D9C" w:rsidRDefault="00FC2AB2" w:rsidP="00FC2AB2">
      <w:pPr>
        <w:spacing w:after="120"/>
        <w:jc w:val="both"/>
        <w:rPr>
          <w:rFonts w:ascii="Trebuchet MS" w:hAnsi="Trebuchet MS"/>
          <w:color w:val="1F4E79" w:themeColor="accent1" w:themeShade="80"/>
        </w:rPr>
      </w:pPr>
      <w:r w:rsidRPr="00287D9C">
        <w:rPr>
          <w:rFonts w:ascii="Trebuchet MS" w:hAnsi="Trebuchet MS"/>
          <w:color w:val="1F4E79" w:themeColor="accent1" w:themeShade="80"/>
        </w:rPr>
        <w:t xml:space="preserve">Solicitantul/partenerii urmează să menționeze în mod expres și fără echivoc tipul de cursuri ce vor fi organizate în cadrul proiectului, inclusiv detalierea numărului de persoane din grupul țintă care participă la fiecare tip de curs. În cazul in care se organizează cursuri de formare profesională, altele decât cursurile de formare profesională autorizate în conformitate cu prevederile Ordonanței Guvernului nr. 129/2000 privind formarea profesională a adulților, solicitantul/partenerii au obligația de a </w:t>
      </w:r>
      <w:r w:rsidR="00382734" w:rsidRPr="00287D9C">
        <w:rPr>
          <w:rFonts w:ascii="Trebuchet MS" w:hAnsi="Trebuchet MS"/>
          <w:color w:val="1F4E79" w:themeColor="accent1" w:themeShade="80"/>
        </w:rPr>
        <w:t>încărca</w:t>
      </w:r>
      <w:r w:rsidRPr="00287D9C">
        <w:rPr>
          <w:rFonts w:ascii="Trebuchet MS" w:hAnsi="Trebuchet MS"/>
          <w:color w:val="1F4E79" w:themeColor="accent1" w:themeShade="80"/>
        </w:rPr>
        <w:t xml:space="preserve"> în sistemul informatic, odată cu Cererea de finanțare, Metodologia de organizare a acestor cursuri de formare. Metodologia de formare profesională, alta decât formarea profesională autorizată în conformitate cu prevederile Ordonanței Guvernului nr. 129/2000 privind formarea profesională a adulților, trebuie să prezinte elementele esențiale ale procesului de formare profesională și anume: modalitatea de derulare a programului de formare; numărul de ore de formare detaliat pe componenta de teorie și pe componenta de pregătire practică (dacă este cazul); modalitatea de organizare a procesului de evaluare și certificare a participanților la programul de formare. </w:t>
      </w:r>
    </w:p>
    <w:p w14:paraId="5B412D33" w14:textId="17C88A53" w:rsidR="00FC2AB2" w:rsidRPr="00287D9C" w:rsidRDefault="00FC2AB2" w:rsidP="00FC2AB2">
      <w:pPr>
        <w:spacing w:after="120"/>
        <w:jc w:val="both"/>
        <w:rPr>
          <w:rFonts w:ascii="Trebuchet MS" w:hAnsi="Trebuchet MS"/>
          <w:color w:val="1F4E79" w:themeColor="accent1" w:themeShade="80"/>
        </w:rPr>
      </w:pPr>
      <w:r w:rsidRPr="00287D9C">
        <w:rPr>
          <w:rFonts w:ascii="Trebuchet MS" w:hAnsi="Trebuchet MS"/>
          <w:b/>
          <w:color w:val="1F4E79" w:themeColor="accent1" w:themeShade="80"/>
        </w:rPr>
        <w:lastRenderedPageBreak/>
        <w:t>Activitatea 4 - Organizarea de campanii/acțiuni de informare și conștientizare pentru promovarea  importanței dialogului social și a serviciilor pieței muncii</w:t>
      </w:r>
      <w:r w:rsidRPr="00287D9C">
        <w:rPr>
          <w:rFonts w:ascii="Trebuchet MS" w:hAnsi="Trebuchet MS"/>
          <w:color w:val="1F4E79" w:themeColor="accent1" w:themeShade="80"/>
        </w:rPr>
        <w:t xml:space="preserve"> (activitate relevantă)</w:t>
      </w:r>
    </w:p>
    <w:p w14:paraId="7C52E530" w14:textId="036F5DE9" w:rsidR="006A74E5" w:rsidRPr="00287D9C" w:rsidRDefault="00FC2AB2" w:rsidP="00FC2AB2">
      <w:pPr>
        <w:spacing w:after="0" w:line="240" w:lineRule="auto"/>
        <w:jc w:val="both"/>
        <w:rPr>
          <w:rFonts w:ascii="Trebuchet MS" w:hAnsi="Trebuchet MS"/>
          <w:bCs/>
          <w:color w:val="1F4E79" w:themeColor="accent1" w:themeShade="80"/>
        </w:rPr>
      </w:pPr>
      <w:r w:rsidRPr="00287D9C">
        <w:rPr>
          <w:rFonts w:ascii="Trebuchet MS" w:hAnsi="Trebuchet MS"/>
          <w:b/>
          <w:color w:val="1F4E79" w:themeColor="accent1" w:themeShade="80"/>
        </w:rPr>
        <w:t xml:space="preserve">Activitatea 5 - Acțiuni inovative pentru creșterea participării OSC la consolidarea dialogului social național și european, inclusiv prin activități de cooperare transnațională și transfer de bune practici </w:t>
      </w:r>
      <w:r w:rsidRPr="00287D9C">
        <w:rPr>
          <w:rFonts w:ascii="Trebuchet MS" w:hAnsi="Trebuchet MS"/>
          <w:bCs/>
          <w:color w:val="1F4E79" w:themeColor="accent1" w:themeShade="80"/>
        </w:rPr>
        <w:t>(activitate relevantă)</w:t>
      </w:r>
    </w:p>
    <w:p w14:paraId="55ECDA04" w14:textId="77777777" w:rsidR="00FC2AB2" w:rsidRPr="00287D9C" w:rsidRDefault="00FC2AB2" w:rsidP="00FC2AB2">
      <w:pPr>
        <w:spacing w:after="0" w:line="240" w:lineRule="auto"/>
        <w:jc w:val="both"/>
        <w:rPr>
          <w:rFonts w:ascii="Trebuchet MS" w:hAnsi="Trebuchet MS"/>
          <w:b/>
          <w:color w:val="1F4E79" w:themeColor="accent1" w:themeShade="80"/>
        </w:rPr>
      </w:pPr>
    </w:p>
    <w:p w14:paraId="42A69C9E" w14:textId="430D9D28" w:rsidR="009E15D4" w:rsidRPr="00287D9C" w:rsidRDefault="009E15D4" w:rsidP="006A74E5">
      <w:pPr>
        <w:spacing w:after="0" w:line="240" w:lineRule="auto"/>
        <w:jc w:val="both"/>
        <w:rPr>
          <w:rFonts w:ascii="Trebuchet MS" w:hAnsi="Trebuchet MS"/>
          <w:color w:val="1F4E79" w:themeColor="accent1" w:themeShade="80"/>
        </w:rPr>
      </w:pPr>
      <w:r w:rsidRPr="00287D9C">
        <w:rPr>
          <w:rFonts w:ascii="Trebuchet MS" w:hAnsi="Trebuchet MS"/>
          <w:color w:val="1F4E79" w:themeColor="accent1" w:themeShade="80"/>
        </w:rPr>
        <w:t>Prin Cererea de finanțare beneficiarul va definii perioadele de derulare a fiecărei sub-activități în parte.</w:t>
      </w:r>
    </w:p>
    <w:p w14:paraId="3644BA1C" w14:textId="684A8544" w:rsidR="009F3D8C" w:rsidRPr="00287D9C" w:rsidRDefault="00223322" w:rsidP="009E15D4">
      <w:pPr>
        <w:pStyle w:val="Heading3"/>
        <w:ind w:left="567"/>
        <w:rPr>
          <w:rFonts w:ascii="Trebuchet MS" w:hAnsi="Trebuchet MS"/>
          <w:i/>
          <w:iCs/>
          <w:color w:val="1F4E79" w:themeColor="accent1" w:themeShade="80"/>
          <w:sz w:val="22"/>
          <w:szCs w:val="22"/>
        </w:rPr>
      </w:pPr>
      <w:bookmarkStart w:id="100" w:name="_Toc133919188"/>
      <w:bookmarkStart w:id="101" w:name="_Toc134207505"/>
      <w:r w:rsidRPr="00287D9C">
        <w:rPr>
          <w:rFonts w:ascii="Trebuchet MS" w:hAnsi="Trebuchet MS"/>
          <w:i/>
          <w:iCs/>
          <w:color w:val="1F4E79" w:themeColor="accent1" w:themeShade="80"/>
          <w:sz w:val="22"/>
          <w:szCs w:val="22"/>
        </w:rPr>
        <w:t>5.2.3.</w:t>
      </w:r>
      <w:r w:rsidR="0061751F" w:rsidRPr="00287D9C">
        <w:rPr>
          <w:rFonts w:ascii="Trebuchet MS" w:hAnsi="Trebuchet MS"/>
          <w:i/>
          <w:iCs/>
          <w:color w:val="1F4E79" w:themeColor="accent1" w:themeShade="80"/>
          <w:sz w:val="22"/>
          <w:szCs w:val="22"/>
        </w:rPr>
        <w:t>Activități principale</w:t>
      </w:r>
      <w:r w:rsidR="001D7438" w:rsidRPr="00287D9C">
        <w:rPr>
          <w:rFonts w:ascii="Trebuchet MS" w:hAnsi="Trebuchet MS"/>
          <w:i/>
          <w:iCs/>
          <w:color w:val="1F4E79" w:themeColor="accent1" w:themeShade="80"/>
          <w:sz w:val="22"/>
          <w:szCs w:val="22"/>
        </w:rPr>
        <w:t>/obligatorii/auxiliare. Activitatea de bază</w:t>
      </w:r>
      <w:bookmarkEnd w:id="100"/>
      <w:bookmarkEnd w:id="101"/>
      <w:r w:rsidR="0061751F" w:rsidRPr="00287D9C">
        <w:rPr>
          <w:rFonts w:ascii="Trebuchet MS" w:hAnsi="Trebuchet MS"/>
          <w:i/>
          <w:iCs/>
          <w:color w:val="1F4E79" w:themeColor="accent1" w:themeShade="80"/>
          <w:sz w:val="22"/>
          <w:szCs w:val="22"/>
        </w:rPr>
        <w:t xml:space="preserve">  </w:t>
      </w:r>
    </w:p>
    <w:p w14:paraId="24AA3EBC" w14:textId="78872F56" w:rsidR="000906F6" w:rsidRPr="00287D9C" w:rsidRDefault="007104E3" w:rsidP="009F3D8C">
      <w:pPr>
        <w:spacing w:before="120" w:after="120"/>
        <w:rPr>
          <w:rFonts w:ascii="Trebuchet MS" w:hAnsi="Trebuchet MS"/>
          <w:i/>
          <w:color w:val="1F4E79" w:themeColor="accent1" w:themeShade="80"/>
        </w:rPr>
      </w:pPr>
      <w:r w:rsidRPr="00287D9C">
        <w:rPr>
          <w:rFonts w:ascii="Trebuchet MS" w:hAnsi="Trebuchet MS"/>
          <w:iCs/>
          <w:color w:val="1F4E79" w:themeColor="accent1" w:themeShade="80"/>
        </w:rPr>
        <w:t xml:space="preserve">Activitatea 1, Activitatea 2 </w:t>
      </w:r>
      <w:r w:rsidR="009F3D8C" w:rsidRPr="00287D9C">
        <w:rPr>
          <w:rFonts w:ascii="Trebuchet MS" w:hAnsi="Trebuchet MS"/>
          <w:iCs/>
          <w:color w:val="1F4E79" w:themeColor="accent1" w:themeShade="80"/>
        </w:rPr>
        <w:t xml:space="preserve">și </w:t>
      </w:r>
      <w:r w:rsidRPr="00287D9C">
        <w:rPr>
          <w:rFonts w:ascii="Trebuchet MS" w:hAnsi="Trebuchet MS"/>
          <w:iCs/>
          <w:color w:val="1F4E79" w:themeColor="accent1" w:themeShade="80"/>
        </w:rPr>
        <w:t>A</w:t>
      </w:r>
      <w:r w:rsidR="009F3D8C" w:rsidRPr="00287D9C">
        <w:rPr>
          <w:rFonts w:ascii="Trebuchet MS" w:hAnsi="Trebuchet MS"/>
          <w:iCs/>
          <w:color w:val="1F4E79" w:themeColor="accent1" w:themeShade="80"/>
        </w:rPr>
        <w:t xml:space="preserve">ctivitatea </w:t>
      </w:r>
      <w:r w:rsidRPr="00287D9C">
        <w:rPr>
          <w:rFonts w:ascii="Trebuchet MS" w:hAnsi="Trebuchet MS"/>
          <w:iCs/>
          <w:color w:val="1F4E79" w:themeColor="accent1" w:themeShade="80"/>
        </w:rPr>
        <w:t>3</w:t>
      </w:r>
      <w:r w:rsidR="008A3E6C" w:rsidRPr="00287D9C">
        <w:rPr>
          <w:rFonts w:ascii="Trebuchet MS" w:hAnsi="Trebuchet MS"/>
          <w:iCs/>
          <w:color w:val="1F4E79" w:themeColor="accent1" w:themeShade="80"/>
        </w:rPr>
        <w:t xml:space="preserve"> </w:t>
      </w:r>
      <w:r w:rsidR="009F3D8C" w:rsidRPr="00287D9C">
        <w:rPr>
          <w:rFonts w:ascii="Trebuchet MS" w:hAnsi="Trebuchet MS"/>
          <w:iCs/>
          <w:color w:val="1F4E79" w:themeColor="accent1" w:themeShade="80"/>
        </w:rPr>
        <w:t xml:space="preserve">reprezintă activități </w:t>
      </w:r>
      <w:r w:rsidRPr="00287D9C">
        <w:rPr>
          <w:rFonts w:ascii="Trebuchet MS" w:hAnsi="Trebuchet MS"/>
          <w:iCs/>
          <w:color w:val="1F4E79" w:themeColor="accent1" w:themeShade="80"/>
        </w:rPr>
        <w:t>obligatorii</w:t>
      </w:r>
      <w:r w:rsidR="009F3D8C" w:rsidRPr="00287D9C">
        <w:rPr>
          <w:rFonts w:ascii="Trebuchet MS" w:hAnsi="Trebuchet MS"/>
          <w:iCs/>
          <w:color w:val="1F4E79" w:themeColor="accent1" w:themeShade="80"/>
        </w:rPr>
        <w:t xml:space="preserve"> în cadrul acest</w:t>
      </w:r>
      <w:r w:rsidRPr="00287D9C">
        <w:rPr>
          <w:rFonts w:ascii="Trebuchet MS" w:hAnsi="Trebuchet MS"/>
          <w:iCs/>
          <w:color w:val="1F4E79" w:themeColor="accent1" w:themeShade="80"/>
        </w:rPr>
        <w:t>ui</w:t>
      </w:r>
      <w:r w:rsidR="009F3D8C" w:rsidRPr="00287D9C">
        <w:rPr>
          <w:rFonts w:ascii="Trebuchet MS" w:hAnsi="Trebuchet MS"/>
          <w:iCs/>
          <w:color w:val="1F4E79" w:themeColor="accent1" w:themeShade="80"/>
        </w:rPr>
        <w:t xml:space="preserve"> apel de proiecte.</w:t>
      </w:r>
      <w:r w:rsidR="0061751F" w:rsidRPr="00287D9C">
        <w:rPr>
          <w:rFonts w:ascii="Trebuchet MS" w:hAnsi="Trebuchet MS"/>
          <w:i/>
          <w:color w:val="1F4E79" w:themeColor="accent1" w:themeShade="80"/>
        </w:rPr>
        <w:tab/>
      </w:r>
    </w:p>
    <w:p w14:paraId="75B45935" w14:textId="699CD506" w:rsidR="001D7438" w:rsidRPr="00287D9C" w:rsidRDefault="00223322" w:rsidP="007104E3">
      <w:pPr>
        <w:pStyle w:val="Heading3"/>
        <w:ind w:left="567"/>
        <w:rPr>
          <w:rFonts w:ascii="Trebuchet MS" w:hAnsi="Trebuchet MS"/>
          <w:i/>
          <w:iCs/>
          <w:color w:val="1F4E79" w:themeColor="accent1" w:themeShade="80"/>
          <w:sz w:val="22"/>
          <w:szCs w:val="22"/>
        </w:rPr>
      </w:pPr>
      <w:bookmarkStart w:id="102" w:name="_Toc133919189"/>
      <w:bookmarkStart w:id="103" w:name="_Toc134207506"/>
      <w:r w:rsidRPr="00287D9C">
        <w:rPr>
          <w:rFonts w:ascii="Trebuchet MS" w:hAnsi="Trebuchet MS"/>
          <w:i/>
          <w:iCs/>
          <w:color w:val="1F4E79" w:themeColor="accent1" w:themeShade="80"/>
          <w:sz w:val="22"/>
          <w:szCs w:val="22"/>
        </w:rPr>
        <w:t xml:space="preserve">5.2.4 </w:t>
      </w:r>
      <w:r w:rsidR="001D7438" w:rsidRPr="00287D9C">
        <w:rPr>
          <w:rFonts w:ascii="Trebuchet MS" w:hAnsi="Trebuchet MS"/>
          <w:i/>
          <w:iCs/>
          <w:color w:val="1F4E79" w:themeColor="accent1" w:themeShade="80"/>
          <w:sz w:val="22"/>
          <w:szCs w:val="22"/>
        </w:rPr>
        <w:t>Activități neeligibile</w:t>
      </w:r>
      <w:bookmarkEnd w:id="102"/>
      <w:bookmarkEnd w:id="103"/>
      <w:r w:rsidR="001D7438" w:rsidRPr="00287D9C">
        <w:rPr>
          <w:rFonts w:ascii="Trebuchet MS" w:hAnsi="Trebuchet MS"/>
          <w:i/>
          <w:iCs/>
          <w:color w:val="1F4E79" w:themeColor="accent1" w:themeShade="80"/>
          <w:sz w:val="22"/>
          <w:szCs w:val="22"/>
        </w:rPr>
        <w:t xml:space="preserve">  </w:t>
      </w:r>
      <w:r w:rsidR="001D7438" w:rsidRPr="00287D9C">
        <w:rPr>
          <w:rFonts w:ascii="Trebuchet MS" w:hAnsi="Trebuchet MS"/>
          <w:i/>
          <w:iCs/>
          <w:color w:val="1F4E79" w:themeColor="accent1" w:themeShade="80"/>
          <w:sz w:val="22"/>
          <w:szCs w:val="22"/>
        </w:rPr>
        <w:tab/>
      </w:r>
    </w:p>
    <w:p w14:paraId="53200F28" w14:textId="4D77478B" w:rsidR="000906F6" w:rsidRPr="00287D9C" w:rsidRDefault="00AC064C" w:rsidP="00AC064C">
      <w:p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 xml:space="preserve">Orice alte activități altele decât cele incluse în secțiunea </w:t>
      </w:r>
      <w:r w:rsidR="00C54D25" w:rsidRPr="00287D9C">
        <w:rPr>
          <w:rFonts w:ascii="Trebuchet MS" w:hAnsi="Trebuchet MS"/>
          <w:iCs/>
          <w:color w:val="1F4E79" w:themeColor="accent1" w:themeShade="80"/>
        </w:rPr>
        <w:t>5.2.2 sunt neeligibile.</w:t>
      </w:r>
    </w:p>
    <w:p w14:paraId="60E2C369" w14:textId="77777777" w:rsidR="000906F6" w:rsidRPr="00287D9C" w:rsidRDefault="000906F6" w:rsidP="007104E3">
      <w:pPr>
        <w:pStyle w:val="ListParagraph"/>
        <w:spacing w:before="120" w:after="120"/>
        <w:ind w:left="567"/>
        <w:rPr>
          <w:rFonts w:ascii="Trebuchet MS" w:hAnsi="Trebuchet MS"/>
          <w:i/>
          <w:iCs/>
          <w:color w:val="1F4E79" w:themeColor="accent1" w:themeShade="80"/>
        </w:rPr>
      </w:pPr>
    </w:p>
    <w:p w14:paraId="25907655" w14:textId="5C97C404" w:rsidR="001D7438" w:rsidRPr="00287D9C" w:rsidRDefault="00223322" w:rsidP="007104E3">
      <w:pPr>
        <w:pStyle w:val="Heading2"/>
        <w:ind w:left="567"/>
        <w:rPr>
          <w:rFonts w:ascii="Trebuchet MS" w:hAnsi="Trebuchet MS"/>
          <w:i/>
          <w:iCs/>
          <w:color w:val="1F4E79" w:themeColor="accent1" w:themeShade="80"/>
          <w:sz w:val="22"/>
          <w:szCs w:val="22"/>
        </w:rPr>
      </w:pPr>
      <w:bookmarkStart w:id="104" w:name="_Toc133919190"/>
      <w:bookmarkStart w:id="105" w:name="_Toc134207507"/>
      <w:r w:rsidRPr="00287D9C">
        <w:rPr>
          <w:rFonts w:ascii="Trebuchet MS" w:hAnsi="Trebuchet MS"/>
          <w:i/>
          <w:iCs/>
          <w:color w:val="1F4E79" w:themeColor="accent1" w:themeShade="80"/>
          <w:sz w:val="22"/>
          <w:szCs w:val="22"/>
        </w:rPr>
        <w:t>5.3.</w:t>
      </w:r>
      <w:r w:rsidR="00566CCA" w:rsidRPr="00287D9C">
        <w:rPr>
          <w:rFonts w:ascii="Trebuchet MS" w:hAnsi="Trebuchet MS"/>
          <w:i/>
          <w:iCs/>
          <w:color w:val="1F4E79" w:themeColor="accent1" w:themeShade="80"/>
          <w:sz w:val="22"/>
          <w:szCs w:val="22"/>
        </w:rPr>
        <w:t>Eligibilitatea cheltuielilor</w:t>
      </w:r>
      <w:bookmarkEnd w:id="104"/>
      <w:bookmarkEnd w:id="105"/>
      <w:r w:rsidR="00566CCA" w:rsidRPr="00287D9C">
        <w:rPr>
          <w:rFonts w:ascii="Trebuchet MS" w:hAnsi="Trebuchet MS"/>
          <w:i/>
          <w:iCs/>
          <w:color w:val="1F4E79" w:themeColor="accent1" w:themeShade="80"/>
          <w:sz w:val="22"/>
          <w:szCs w:val="22"/>
        </w:rPr>
        <w:tab/>
      </w:r>
    </w:p>
    <w:p w14:paraId="61941209" w14:textId="353F0BCD" w:rsidR="00566CCA" w:rsidRPr="00287D9C" w:rsidRDefault="00223322" w:rsidP="007104E3">
      <w:pPr>
        <w:pStyle w:val="Heading3"/>
        <w:ind w:left="567"/>
        <w:rPr>
          <w:rFonts w:ascii="Trebuchet MS" w:hAnsi="Trebuchet MS"/>
          <w:i/>
          <w:iCs/>
          <w:color w:val="1F4E79" w:themeColor="accent1" w:themeShade="80"/>
          <w:sz w:val="22"/>
          <w:szCs w:val="22"/>
        </w:rPr>
      </w:pPr>
      <w:bookmarkStart w:id="106" w:name="_Toc133919191"/>
      <w:bookmarkStart w:id="107" w:name="_Toc134207508"/>
      <w:r w:rsidRPr="00287D9C">
        <w:rPr>
          <w:rFonts w:ascii="Trebuchet MS" w:hAnsi="Trebuchet MS"/>
          <w:i/>
          <w:iCs/>
          <w:color w:val="1F4E79" w:themeColor="accent1" w:themeShade="80"/>
          <w:sz w:val="22"/>
          <w:szCs w:val="22"/>
        </w:rPr>
        <w:t xml:space="preserve">5.3.1. </w:t>
      </w:r>
      <w:r w:rsidR="00566CCA" w:rsidRPr="00287D9C">
        <w:rPr>
          <w:rFonts w:ascii="Trebuchet MS" w:hAnsi="Trebuchet MS"/>
          <w:i/>
          <w:iCs/>
          <w:color w:val="1F4E79" w:themeColor="accent1" w:themeShade="80"/>
          <w:sz w:val="22"/>
          <w:szCs w:val="22"/>
        </w:rPr>
        <w:t>Baza legală pentru stabilirea eligibilității cheltuielilor</w:t>
      </w:r>
      <w:bookmarkEnd w:id="106"/>
      <w:bookmarkEnd w:id="107"/>
    </w:p>
    <w:p w14:paraId="4006CBB1" w14:textId="5AFDA7AC" w:rsidR="004D147C" w:rsidRPr="00287D9C" w:rsidRDefault="004D147C">
      <w:pPr>
        <w:pStyle w:val="ListParagraph"/>
        <w:numPr>
          <w:ilvl w:val="0"/>
          <w:numId w:val="4"/>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7104E3" w:rsidRPr="00287D9C">
        <w:rPr>
          <w:rFonts w:ascii="Trebuchet MS" w:hAnsi="Trebuchet MS"/>
          <w:iCs/>
          <w:color w:val="1F4E79" w:themeColor="accent1" w:themeShade="80"/>
        </w:rPr>
        <w:t>;</w:t>
      </w:r>
    </w:p>
    <w:p w14:paraId="5FC11612" w14:textId="50165BBB" w:rsidR="004D147C" w:rsidRPr="00287D9C" w:rsidRDefault="004D147C">
      <w:pPr>
        <w:pStyle w:val="ListParagraph"/>
        <w:numPr>
          <w:ilvl w:val="0"/>
          <w:numId w:val="4"/>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REGULAMENTUL (UE) 2021/1057 AL PARLAMENTULUI EUROPEAN ȘI AL CONSILIULUI din 24 iunie 2021 de instituire a Fondului social european Plus (FSE+) și de abrogare a Regulamentului (UE) nr. 1296/2013</w:t>
      </w:r>
      <w:r w:rsidR="007104E3" w:rsidRPr="00287D9C">
        <w:rPr>
          <w:rFonts w:ascii="Trebuchet MS" w:hAnsi="Trebuchet MS"/>
          <w:iCs/>
          <w:color w:val="1F4E79" w:themeColor="accent1" w:themeShade="80"/>
        </w:rPr>
        <w:t>;</w:t>
      </w:r>
    </w:p>
    <w:p w14:paraId="0D78A967" w14:textId="04CA0481" w:rsidR="004D147C" w:rsidRPr="00287D9C" w:rsidRDefault="004D147C">
      <w:pPr>
        <w:pStyle w:val="ListParagraph"/>
        <w:numPr>
          <w:ilvl w:val="0"/>
          <w:numId w:val="4"/>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ORDONANŢ</w:t>
      </w:r>
      <w:r w:rsidR="007104E3" w:rsidRPr="00287D9C">
        <w:rPr>
          <w:rFonts w:ascii="Trebuchet MS" w:hAnsi="Trebuchet MS"/>
          <w:iCs/>
          <w:color w:val="1F4E79" w:themeColor="accent1" w:themeShade="80"/>
        </w:rPr>
        <w:t>A</w:t>
      </w:r>
      <w:r w:rsidRPr="00287D9C">
        <w:rPr>
          <w:rFonts w:ascii="Trebuchet MS" w:hAnsi="Trebuchet MS"/>
          <w:iCs/>
          <w:color w:val="1F4E79" w:themeColor="accent1" w:themeShade="80"/>
        </w:rPr>
        <w:t xml:space="preserve"> DE URGENŢĂ nr. 133 din 17 decembrie 2021 privind gestionarea financiară a fondurilor europene pentru perioada de programare 2021-2027 alocate României din Fondul european de dezvoltare regională, Fondul de coeziune, Fondul social european Plus, Fondul pentru o tranziție justă</w:t>
      </w:r>
      <w:r w:rsidR="007104E3" w:rsidRPr="00287D9C">
        <w:rPr>
          <w:rFonts w:ascii="Trebuchet MS" w:hAnsi="Trebuchet MS"/>
          <w:iCs/>
          <w:color w:val="1F4E79" w:themeColor="accent1" w:themeShade="80"/>
        </w:rPr>
        <w:t>;</w:t>
      </w:r>
    </w:p>
    <w:p w14:paraId="6907875E" w14:textId="551B8E19" w:rsidR="004D147C" w:rsidRPr="00287D9C" w:rsidRDefault="004D147C">
      <w:pPr>
        <w:pStyle w:val="ListParagraph"/>
        <w:numPr>
          <w:ilvl w:val="0"/>
          <w:numId w:val="4"/>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HOTĂRÂRE</w:t>
      </w:r>
      <w:r w:rsidR="007104E3" w:rsidRPr="00287D9C">
        <w:rPr>
          <w:rFonts w:ascii="Trebuchet MS" w:hAnsi="Trebuchet MS"/>
          <w:iCs/>
          <w:color w:val="1F4E79" w:themeColor="accent1" w:themeShade="80"/>
        </w:rPr>
        <w:t>A</w:t>
      </w:r>
      <w:r w:rsidRPr="00287D9C">
        <w:rPr>
          <w:rFonts w:ascii="Trebuchet MS" w:hAnsi="Trebuchet MS"/>
          <w:iCs/>
          <w:color w:val="1F4E79" w:themeColor="accent1" w:themeShade="80"/>
        </w:rPr>
        <w:t xml:space="preserve"> nr. 873 din 6 iulie 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r w:rsidR="007104E3" w:rsidRPr="00287D9C">
        <w:rPr>
          <w:rFonts w:ascii="Trebuchet MS" w:hAnsi="Trebuchet MS"/>
          <w:iCs/>
          <w:color w:val="1F4E79" w:themeColor="accent1" w:themeShade="80"/>
        </w:rPr>
        <w:t>;</w:t>
      </w:r>
    </w:p>
    <w:p w14:paraId="1008605A" w14:textId="37D3DCB9" w:rsidR="004D147C" w:rsidRPr="00287D9C" w:rsidRDefault="004D147C">
      <w:pPr>
        <w:pStyle w:val="ListParagraph"/>
        <w:numPr>
          <w:ilvl w:val="0"/>
          <w:numId w:val="4"/>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HOTĂRÂRE</w:t>
      </w:r>
      <w:r w:rsidR="007104E3" w:rsidRPr="00287D9C">
        <w:rPr>
          <w:rFonts w:ascii="Trebuchet MS" w:hAnsi="Trebuchet MS"/>
          <w:iCs/>
          <w:color w:val="1F4E79" w:themeColor="accent1" w:themeShade="80"/>
        </w:rPr>
        <w:t>A</w:t>
      </w:r>
      <w:r w:rsidRPr="00287D9C">
        <w:rPr>
          <w:rFonts w:ascii="Trebuchet MS" w:hAnsi="Trebuchet MS"/>
          <w:iCs/>
          <w:color w:val="1F4E79" w:themeColor="accent1" w:themeShade="80"/>
        </w:rPr>
        <w:t xml:space="preserve"> nr. 829 din 27 iunie 2022 pentru aprobarea Normelor metodologice de aplicare a Ordonanței de </w:t>
      </w:r>
      <w:r w:rsidR="007104E3" w:rsidRPr="00287D9C">
        <w:rPr>
          <w:rFonts w:ascii="Trebuchet MS" w:hAnsi="Trebuchet MS"/>
          <w:iCs/>
          <w:color w:val="1F4E79" w:themeColor="accent1" w:themeShade="80"/>
        </w:rPr>
        <w:t>U</w:t>
      </w:r>
      <w:r w:rsidRPr="00287D9C">
        <w:rPr>
          <w:rFonts w:ascii="Trebuchet MS" w:hAnsi="Trebuchet MS"/>
          <w:iCs/>
          <w:color w:val="1F4E79" w:themeColor="accent1" w:themeShade="80"/>
        </w:rPr>
        <w:t>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71D203D2" w14:textId="77777777" w:rsidR="00021324" w:rsidRPr="00287D9C" w:rsidRDefault="00021324" w:rsidP="007104E3">
      <w:pPr>
        <w:pStyle w:val="ListParagraph"/>
        <w:spacing w:before="120" w:after="120"/>
        <w:ind w:left="0" w:firstLine="360"/>
        <w:jc w:val="both"/>
        <w:rPr>
          <w:rFonts w:ascii="Trebuchet MS" w:hAnsi="Trebuchet MS"/>
          <w:iCs/>
          <w:color w:val="1F4E79" w:themeColor="accent1" w:themeShade="80"/>
        </w:rPr>
      </w:pPr>
    </w:p>
    <w:p w14:paraId="360B3178" w14:textId="2C28E2B6" w:rsidR="001D7438" w:rsidRPr="00287D9C" w:rsidRDefault="00223322" w:rsidP="007104E3">
      <w:pPr>
        <w:pStyle w:val="Heading3"/>
        <w:ind w:left="567"/>
        <w:rPr>
          <w:rFonts w:ascii="Trebuchet MS" w:hAnsi="Trebuchet MS"/>
          <w:i/>
          <w:iCs/>
          <w:color w:val="1F4E79" w:themeColor="accent1" w:themeShade="80"/>
          <w:sz w:val="22"/>
          <w:szCs w:val="22"/>
        </w:rPr>
      </w:pPr>
      <w:bookmarkStart w:id="108" w:name="_Toc133919192"/>
      <w:bookmarkStart w:id="109" w:name="_Toc134207509"/>
      <w:r w:rsidRPr="00287D9C">
        <w:rPr>
          <w:rFonts w:ascii="Trebuchet MS" w:hAnsi="Trebuchet MS"/>
          <w:i/>
          <w:iCs/>
          <w:color w:val="1F4E79" w:themeColor="accent1" w:themeShade="80"/>
          <w:sz w:val="22"/>
          <w:szCs w:val="22"/>
        </w:rPr>
        <w:lastRenderedPageBreak/>
        <w:t xml:space="preserve">5.3.2 </w:t>
      </w:r>
      <w:r w:rsidR="001D7438" w:rsidRPr="00287D9C">
        <w:rPr>
          <w:rFonts w:ascii="Trebuchet MS" w:hAnsi="Trebuchet MS"/>
          <w:i/>
          <w:iCs/>
          <w:color w:val="1F4E79" w:themeColor="accent1" w:themeShade="80"/>
          <w:sz w:val="22"/>
          <w:szCs w:val="22"/>
        </w:rPr>
        <w:t>Categorii de cheltuieli eligibile</w:t>
      </w:r>
      <w:bookmarkEnd w:id="108"/>
      <w:bookmarkEnd w:id="109"/>
    </w:p>
    <w:p w14:paraId="351E5B91" w14:textId="30DAA65E" w:rsidR="001A781C" w:rsidRPr="00287D9C" w:rsidRDefault="001A781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Pentru a fi eligibilă, o cheltuială trebuie să respecte prevederile naționale și europene care reglementează gestiunea fondurilor europene și a fondurilor naționale aferente acestora, precum și normele naționale privind gestionarea fondurile publice.</w:t>
      </w:r>
    </w:p>
    <w:p w14:paraId="1365BEA0" w14:textId="461FA594" w:rsidR="004D147C" w:rsidRPr="00287D9C" w:rsidRDefault="00BC27E3"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D</w:t>
      </w:r>
      <w:r w:rsidR="004D147C" w:rsidRPr="00287D9C">
        <w:rPr>
          <w:rFonts w:ascii="Trebuchet MS" w:hAnsi="Trebuchet MS"/>
          <w:iCs/>
          <w:color w:val="1F4E79" w:themeColor="accent1" w:themeShade="80"/>
        </w:rPr>
        <w:t xml:space="preserve">econtarea cheltuielilor se realizează pe bază de costuri reale </w:t>
      </w:r>
      <w:r w:rsidRPr="00287D9C">
        <w:rPr>
          <w:rFonts w:ascii="Trebuchet MS" w:hAnsi="Trebuchet MS"/>
          <w:iCs/>
          <w:color w:val="1F4E79" w:themeColor="accent1" w:themeShade="80"/>
        </w:rPr>
        <w:t>și pe bază de opțiuni de costuri simplificate</w:t>
      </w:r>
      <w:r w:rsidR="00AC5EC8" w:rsidRPr="00287D9C">
        <w:rPr>
          <w:rFonts w:ascii="Trebuchet MS" w:hAnsi="Trebuchet MS"/>
          <w:iCs/>
          <w:color w:val="1F4E79" w:themeColor="accent1" w:themeShade="80"/>
        </w:rPr>
        <w:t>, detaliate mai jos.</w:t>
      </w:r>
    </w:p>
    <w:tbl>
      <w:tblPr>
        <w:tblStyle w:val="TableGrid"/>
        <w:tblW w:w="0" w:type="auto"/>
        <w:tblLook w:val="04A0" w:firstRow="1" w:lastRow="0" w:firstColumn="1" w:lastColumn="0" w:noHBand="0" w:noVBand="1"/>
      </w:tblPr>
      <w:tblGrid>
        <w:gridCol w:w="2938"/>
        <w:gridCol w:w="3651"/>
        <w:gridCol w:w="3041"/>
      </w:tblGrid>
      <w:tr w:rsidR="00287D9C" w:rsidRPr="00287D9C" w14:paraId="391F116B" w14:textId="77777777" w:rsidTr="00CB1044">
        <w:tc>
          <w:tcPr>
            <w:tcW w:w="9630" w:type="dxa"/>
            <w:gridSpan w:val="3"/>
            <w:shd w:val="clear" w:color="auto" w:fill="BDD6EE" w:themeFill="accent1" w:themeFillTint="66"/>
          </w:tcPr>
          <w:p w14:paraId="756830A5" w14:textId="21920F67"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b/>
                <w:i/>
                <w:color w:val="1F4E79" w:themeColor="accent1" w:themeShade="80"/>
                <w:sz w:val="20"/>
                <w:szCs w:val="20"/>
              </w:rPr>
              <w:t>Cheltuielile eligibile</w:t>
            </w:r>
            <w:r w:rsidRPr="00287D9C">
              <w:rPr>
                <w:rFonts w:ascii="Trebuchet MS" w:hAnsi="Trebuchet MS"/>
                <w:i/>
                <w:color w:val="1F4E79" w:themeColor="accent1" w:themeShade="80"/>
                <w:sz w:val="20"/>
                <w:szCs w:val="20"/>
              </w:rPr>
              <w:t xml:space="preserve"> </w:t>
            </w:r>
            <w:r w:rsidRPr="00287D9C">
              <w:rPr>
                <w:rFonts w:ascii="Trebuchet MS" w:hAnsi="Trebuchet MS"/>
                <w:b/>
                <w:i/>
                <w:color w:val="1F4E79" w:themeColor="accent1" w:themeShade="80"/>
                <w:sz w:val="20"/>
                <w:szCs w:val="20"/>
              </w:rPr>
              <w:t xml:space="preserve">directe </w:t>
            </w:r>
            <w:r w:rsidRPr="00287D9C">
              <w:rPr>
                <w:rFonts w:ascii="Trebuchet MS" w:hAnsi="Trebuchet MS"/>
                <w:i/>
                <w:color w:val="1F4E79" w:themeColor="accent1" w:themeShade="80"/>
                <w:sz w:val="20"/>
                <w:szCs w:val="20"/>
              </w:rPr>
              <w:t xml:space="preserve">reprezintă cheltuieli care pot fi atribuite unei anumite activități individuale din cadrul proiectului </w:t>
            </w:r>
            <w:proofErr w:type="spellStart"/>
            <w:r w:rsidRPr="00287D9C">
              <w:rPr>
                <w:rFonts w:ascii="Trebuchet MS" w:hAnsi="Trebuchet MS"/>
                <w:i/>
                <w:color w:val="1F4E79" w:themeColor="accent1" w:themeShade="80"/>
                <w:sz w:val="20"/>
                <w:szCs w:val="20"/>
              </w:rPr>
              <w:t>şi</w:t>
            </w:r>
            <w:proofErr w:type="spellEnd"/>
            <w:r w:rsidRPr="00287D9C">
              <w:rPr>
                <w:rFonts w:ascii="Trebuchet MS" w:hAnsi="Trebuchet MS"/>
                <w:i/>
                <w:color w:val="1F4E79" w:themeColor="accent1" w:themeShade="80"/>
                <w:sz w:val="20"/>
                <w:szCs w:val="20"/>
              </w:rPr>
              <w:t xml:space="preserve"> pentru care este demonstrată legătura cu activitatea/ </w:t>
            </w:r>
            <w:proofErr w:type="spellStart"/>
            <w:r w:rsidRPr="00287D9C">
              <w:rPr>
                <w:rFonts w:ascii="Trebuchet MS" w:hAnsi="Trebuchet MS"/>
                <w:i/>
                <w:color w:val="1F4E79" w:themeColor="accent1" w:themeShade="80"/>
                <w:sz w:val="20"/>
                <w:szCs w:val="20"/>
              </w:rPr>
              <w:t>subactivitatea</w:t>
            </w:r>
            <w:proofErr w:type="spellEnd"/>
            <w:r w:rsidRPr="00287D9C">
              <w:rPr>
                <w:rFonts w:ascii="Trebuchet MS" w:hAnsi="Trebuchet MS"/>
                <w:i/>
                <w:color w:val="1F4E79" w:themeColor="accent1" w:themeShade="80"/>
                <w:sz w:val="20"/>
                <w:szCs w:val="20"/>
              </w:rPr>
              <w:t xml:space="preserve"> în cauză</w:t>
            </w:r>
          </w:p>
        </w:tc>
      </w:tr>
      <w:tr w:rsidR="00287D9C" w:rsidRPr="00287D9C" w14:paraId="13D14A58" w14:textId="77777777" w:rsidTr="00BC7A11">
        <w:tc>
          <w:tcPr>
            <w:tcW w:w="2938" w:type="dxa"/>
          </w:tcPr>
          <w:p w14:paraId="77EC09DD" w14:textId="0FABED02" w:rsidR="004D147C" w:rsidRPr="00287D9C" w:rsidRDefault="004D147C" w:rsidP="007104E3">
            <w:pPr>
              <w:spacing w:before="120" w:after="120"/>
              <w:jc w:val="center"/>
              <w:rPr>
                <w:rFonts w:ascii="Trebuchet MS" w:hAnsi="Trebuchet MS"/>
                <w:i/>
                <w:color w:val="1F4E79" w:themeColor="accent1" w:themeShade="80"/>
                <w:sz w:val="20"/>
                <w:szCs w:val="20"/>
              </w:rPr>
            </w:pPr>
            <w:r w:rsidRPr="00287D9C">
              <w:rPr>
                <w:rFonts w:ascii="Trebuchet MS" w:hAnsi="Trebuchet MS"/>
                <w:b/>
                <w:i/>
                <w:color w:val="1F4E79" w:themeColor="accent1" w:themeShade="80"/>
                <w:sz w:val="20"/>
                <w:szCs w:val="20"/>
              </w:rPr>
              <w:t xml:space="preserve">Categorie </w:t>
            </w:r>
            <w:proofErr w:type="spellStart"/>
            <w:r w:rsidRPr="00287D9C">
              <w:rPr>
                <w:rFonts w:ascii="Trebuchet MS" w:hAnsi="Trebuchet MS"/>
                <w:b/>
                <w:i/>
                <w:color w:val="1F4E79" w:themeColor="accent1" w:themeShade="80"/>
                <w:sz w:val="20"/>
                <w:szCs w:val="20"/>
              </w:rPr>
              <w:t>MySMIS</w:t>
            </w:r>
            <w:proofErr w:type="spellEnd"/>
          </w:p>
        </w:tc>
        <w:tc>
          <w:tcPr>
            <w:tcW w:w="3651" w:type="dxa"/>
            <w:vAlign w:val="center"/>
          </w:tcPr>
          <w:p w14:paraId="354354E1" w14:textId="51B01994" w:rsidR="004D147C" w:rsidRPr="00287D9C" w:rsidRDefault="004D147C" w:rsidP="007104E3">
            <w:pPr>
              <w:spacing w:before="120" w:after="120"/>
              <w:jc w:val="center"/>
              <w:rPr>
                <w:rFonts w:ascii="Trebuchet MS" w:hAnsi="Trebuchet MS"/>
                <w:i/>
                <w:color w:val="1F4E79" w:themeColor="accent1" w:themeShade="80"/>
                <w:sz w:val="20"/>
                <w:szCs w:val="20"/>
              </w:rPr>
            </w:pPr>
            <w:r w:rsidRPr="00287D9C">
              <w:rPr>
                <w:rFonts w:ascii="Trebuchet MS" w:hAnsi="Trebuchet MS"/>
                <w:b/>
                <w:i/>
                <w:color w:val="1F4E79" w:themeColor="accent1" w:themeShade="80"/>
                <w:sz w:val="20"/>
                <w:szCs w:val="20"/>
              </w:rPr>
              <w:t xml:space="preserve">Subcategorie </w:t>
            </w:r>
            <w:proofErr w:type="spellStart"/>
            <w:r w:rsidRPr="00287D9C">
              <w:rPr>
                <w:rFonts w:ascii="Trebuchet MS" w:hAnsi="Trebuchet MS"/>
                <w:b/>
                <w:i/>
                <w:color w:val="1F4E79" w:themeColor="accent1" w:themeShade="80"/>
                <w:sz w:val="20"/>
                <w:szCs w:val="20"/>
              </w:rPr>
              <w:t>MySMIS</w:t>
            </w:r>
            <w:proofErr w:type="spellEnd"/>
          </w:p>
        </w:tc>
        <w:tc>
          <w:tcPr>
            <w:tcW w:w="3041" w:type="dxa"/>
            <w:vAlign w:val="center"/>
          </w:tcPr>
          <w:p w14:paraId="731BFD4C" w14:textId="6BD210EA" w:rsidR="004D147C" w:rsidRPr="00287D9C" w:rsidRDefault="004D147C" w:rsidP="007104E3">
            <w:pPr>
              <w:spacing w:before="120" w:after="120"/>
              <w:jc w:val="center"/>
              <w:rPr>
                <w:rFonts w:ascii="Trebuchet MS" w:hAnsi="Trebuchet MS"/>
                <w:i/>
                <w:color w:val="1F4E79" w:themeColor="accent1" w:themeShade="80"/>
                <w:sz w:val="20"/>
                <w:szCs w:val="20"/>
              </w:rPr>
            </w:pPr>
            <w:r w:rsidRPr="00287D9C">
              <w:rPr>
                <w:rFonts w:ascii="Trebuchet MS" w:hAnsi="Trebuchet MS"/>
                <w:b/>
                <w:i/>
                <w:color w:val="1F4E79" w:themeColor="accent1" w:themeShade="80"/>
                <w:sz w:val="20"/>
                <w:szCs w:val="20"/>
              </w:rPr>
              <w:t>Subcategoria (descrierea cheltuielii) conține:</w:t>
            </w:r>
          </w:p>
        </w:tc>
      </w:tr>
      <w:tr w:rsidR="00287D9C" w:rsidRPr="00287D9C" w14:paraId="31F891BD" w14:textId="77777777" w:rsidTr="00BC7A11">
        <w:tc>
          <w:tcPr>
            <w:tcW w:w="2938" w:type="dxa"/>
            <w:vMerge w:val="restart"/>
          </w:tcPr>
          <w:p w14:paraId="79CC537F" w14:textId="77777777" w:rsidR="004D147C" w:rsidRPr="00287D9C" w:rsidRDefault="004D147C" w:rsidP="004D147C">
            <w:pPr>
              <w:rPr>
                <w:rFonts w:ascii="Trebuchet MS" w:hAnsi="Trebuchet MS"/>
                <w:i/>
                <w:color w:val="1F4E79" w:themeColor="accent1" w:themeShade="80"/>
                <w:sz w:val="20"/>
                <w:szCs w:val="20"/>
              </w:rPr>
            </w:pPr>
          </w:p>
          <w:p w14:paraId="2EAC24A0" w14:textId="77777777" w:rsidR="004D147C" w:rsidRPr="00287D9C" w:rsidRDefault="004D147C" w:rsidP="004D147C">
            <w:pPr>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aferente</w:t>
            </w:r>
          </w:p>
          <w:p w14:paraId="5F1DBDA6" w14:textId="1D05E0C6"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managementului de proiect</w:t>
            </w:r>
          </w:p>
        </w:tc>
        <w:tc>
          <w:tcPr>
            <w:tcW w:w="3651" w:type="dxa"/>
            <w:vAlign w:val="center"/>
          </w:tcPr>
          <w:p w14:paraId="1301858A" w14:textId="058CCCD2"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cheltuielile salariale aferente liderului de parteneriat/partener unic (managerul de proiect, responsabil financiar si opțional responsabil achiziții publice și asistent manager</w:t>
            </w:r>
          </w:p>
        </w:tc>
        <w:tc>
          <w:tcPr>
            <w:tcW w:w="3041" w:type="dxa"/>
          </w:tcPr>
          <w:p w14:paraId="3C6CB8C1" w14:textId="059A534F"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Salarii manager de proiect, responsabil financiar si opțional, responsabil achiziții publice și asistent manager</w:t>
            </w:r>
          </w:p>
        </w:tc>
      </w:tr>
      <w:tr w:rsidR="00287D9C" w:rsidRPr="00287D9C" w14:paraId="53F14DC1" w14:textId="77777777" w:rsidTr="00BC7A11">
        <w:tc>
          <w:tcPr>
            <w:tcW w:w="2938" w:type="dxa"/>
            <w:vMerge/>
          </w:tcPr>
          <w:p w14:paraId="27FBE065" w14:textId="77777777" w:rsidR="004D147C" w:rsidRPr="00287D9C"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04DC4947" w14:textId="0C7AA7F6"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cheltuielile salariale aferente partenerului (coordonator de proiect din partea partenerului, responsabil financiar și, opțional, responsabilul de achiziții publice și asistent manager)</w:t>
            </w:r>
          </w:p>
        </w:tc>
        <w:tc>
          <w:tcPr>
            <w:tcW w:w="3041" w:type="dxa"/>
          </w:tcPr>
          <w:p w14:paraId="11F3E051" w14:textId="588A4CED"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Salarii coordonator de proiect din partea partenerului, responsabil financiar și opțional, responsabilul de achiziții publice și asistent manager</w:t>
            </w:r>
          </w:p>
        </w:tc>
      </w:tr>
      <w:tr w:rsidR="00287D9C" w:rsidRPr="00287D9C" w14:paraId="135F6993" w14:textId="77777777" w:rsidTr="00BC7A11">
        <w:tc>
          <w:tcPr>
            <w:tcW w:w="2938" w:type="dxa"/>
            <w:vMerge w:val="restart"/>
          </w:tcPr>
          <w:p w14:paraId="5721527B" w14:textId="77777777" w:rsidR="00BE7D13" w:rsidRPr="00287D9C" w:rsidRDefault="00BE7D13"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salariale</w:t>
            </w:r>
          </w:p>
          <w:p w14:paraId="6B40C625" w14:textId="298A2FE9" w:rsidR="00BE7D13" w:rsidRPr="00287D9C"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3E5CD8B0" w14:textId="77777777" w:rsidR="00BE7D13" w:rsidRPr="00287D9C" w:rsidRDefault="00BE7D13" w:rsidP="004D147C">
            <w:pPr>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salariale cu personalul</w:t>
            </w:r>
          </w:p>
          <w:p w14:paraId="2EFE5BE6" w14:textId="4093BB00" w:rsidR="00BE7D13" w:rsidRPr="00287D9C" w:rsidRDefault="00BE7D13" w:rsidP="00AC0C21">
            <w:pPr>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implicat în implementarea proiectului (în derularea activităților, altele decât management de proiect)</w:t>
            </w:r>
          </w:p>
        </w:tc>
        <w:tc>
          <w:tcPr>
            <w:tcW w:w="3041" w:type="dxa"/>
          </w:tcPr>
          <w:p w14:paraId="6F18541A" w14:textId="09A9EBB2" w:rsidR="00BE7D13" w:rsidRPr="00287D9C" w:rsidRDefault="00BE7D13" w:rsidP="004D147C">
            <w:pPr>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Salarii pentru personalul implicat in implementarea proiectului altele decât management de proiect. Sunt incluse în categoria cheltuielilor salariale aferente experților pentru implementarea activităților și cheltuielile aferente coordonatorului de activității din proiect ale partenerului (angajat al partenerului), cheltuielile salariale aferente responsabilului cu protecția datelor, ale experților de consiliere, orientare, experților de formare etc, în funcție de natura intervenției finanțate prin proiect</w:t>
            </w:r>
          </w:p>
        </w:tc>
      </w:tr>
      <w:tr w:rsidR="00287D9C" w:rsidRPr="00287D9C" w14:paraId="6C732241" w14:textId="77777777" w:rsidTr="00BC7A11">
        <w:tc>
          <w:tcPr>
            <w:tcW w:w="2938" w:type="dxa"/>
            <w:vMerge/>
          </w:tcPr>
          <w:p w14:paraId="4E61F741" w14:textId="7BA07E7C" w:rsidR="00BE7D13" w:rsidRPr="00287D9C" w:rsidRDefault="00BE7D13" w:rsidP="004D147C">
            <w:pPr>
              <w:spacing w:before="120" w:after="120"/>
              <w:jc w:val="both"/>
              <w:rPr>
                <w:rFonts w:ascii="Trebuchet MS" w:hAnsi="Trebuchet MS"/>
                <w:i/>
                <w:color w:val="1F4E79" w:themeColor="accent1" w:themeShade="80"/>
                <w:sz w:val="20"/>
                <w:szCs w:val="20"/>
              </w:rPr>
            </w:pPr>
          </w:p>
        </w:tc>
        <w:tc>
          <w:tcPr>
            <w:tcW w:w="3651" w:type="dxa"/>
            <w:vAlign w:val="center"/>
          </w:tcPr>
          <w:p w14:paraId="1F576410" w14:textId="1419BBEA" w:rsidR="00BE7D13" w:rsidRPr="00287D9C" w:rsidRDefault="00BE7D13" w:rsidP="00030A3F">
            <w:pPr>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 xml:space="preserve">Contribuții sociale aferente cheltuielilor salariale </w:t>
            </w:r>
            <w:proofErr w:type="spellStart"/>
            <w:r w:rsidRPr="00287D9C">
              <w:rPr>
                <w:rFonts w:ascii="Trebuchet MS" w:hAnsi="Trebuchet MS"/>
                <w:i/>
                <w:color w:val="1F4E79" w:themeColor="accent1" w:themeShade="80"/>
                <w:sz w:val="20"/>
                <w:szCs w:val="20"/>
              </w:rPr>
              <w:t>şi</w:t>
            </w:r>
            <w:proofErr w:type="spellEnd"/>
            <w:r w:rsidRPr="00287D9C">
              <w:rPr>
                <w:rFonts w:ascii="Trebuchet MS" w:hAnsi="Trebuchet MS"/>
                <w:i/>
                <w:color w:val="1F4E79" w:themeColor="accent1" w:themeShade="80"/>
                <w:sz w:val="20"/>
                <w:szCs w:val="20"/>
              </w:rPr>
              <w:t xml:space="preserve"> cheltuielilor asimilate acestora (contribuții angajați </w:t>
            </w:r>
            <w:proofErr w:type="spellStart"/>
            <w:r w:rsidRPr="00287D9C">
              <w:rPr>
                <w:rFonts w:ascii="Trebuchet MS" w:hAnsi="Trebuchet MS"/>
                <w:i/>
                <w:color w:val="1F4E79" w:themeColor="accent1" w:themeShade="80"/>
                <w:sz w:val="20"/>
                <w:szCs w:val="20"/>
              </w:rPr>
              <w:t>şi</w:t>
            </w:r>
            <w:proofErr w:type="spellEnd"/>
            <w:r w:rsidRPr="00287D9C">
              <w:rPr>
                <w:rFonts w:ascii="Trebuchet MS" w:hAnsi="Trebuchet MS"/>
                <w:i/>
                <w:color w:val="1F4E79" w:themeColor="accent1" w:themeShade="80"/>
                <w:sz w:val="20"/>
                <w:szCs w:val="20"/>
              </w:rPr>
              <w:t xml:space="preserve"> angajatori)</w:t>
            </w:r>
          </w:p>
        </w:tc>
        <w:tc>
          <w:tcPr>
            <w:tcW w:w="3041" w:type="dxa"/>
          </w:tcPr>
          <w:p w14:paraId="67EFFB78" w14:textId="5D2FB119" w:rsidR="00BE7D13" w:rsidRPr="00287D9C" w:rsidRDefault="00BE7D13" w:rsidP="004D147C">
            <w:pPr>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 xml:space="preserve">-Contribuții angajat </w:t>
            </w:r>
            <w:proofErr w:type="spellStart"/>
            <w:r w:rsidRPr="00287D9C">
              <w:rPr>
                <w:rFonts w:ascii="Trebuchet MS" w:hAnsi="Trebuchet MS"/>
                <w:i/>
                <w:color w:val="1F4E79" w:themeColor="accent1" w:themeShade="80"/>
                <w:sz w:val="20"/>
                <w:szCs w:val="20"/>
              </w:rPr>
              <w:t>şi</w:t>
            </w:r>
            <w:proofErr w:type="spellEnd"/>
            <w:r w:rsidRPr="00287D9C">
              <w:rPr>
                <w:rFonts w:ascii="Trebuchet MS" w:hAnsi="Trebuchet MS"/>
                <w:i/>
                <w:color w:val="1F4E79" w:themeColor="accent1" w:themeShade="80"/>
                <w:sz w:val="20"/>
                <w:szCs w:val="20"/>
              </w:rPr>
              <w:t xml:space="preserve"> angajator pentru personalul implicat în managementul de proiect</w:t>
            </w:r>
          </w:p>
          <w:p w14:paraId="76A67F6B" w14:textId="56C3CD73" w:rsidR="00BE7D13" w:rsidRPr="00287D9C" w:rsidRDefault="00BE7D13" w:rsidP="004D147C">
            <w:pPr>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 xml:space="preserve">-Contribuții angajați </w:t>
            </w:r>
            <w:proofErr w:type="spellStart"/>
            <w:r w:rsidRPr="00287D9C">
              <w:rPr>
                <w:rFonts w:ascii="Trebuchet MS" w:hAnsi="Trebuchet MS"/>
                <w:i/>
                <w:color w:val="1F4E79" w:themeColor="accent1" w:themeShade="80"/>
                <w:sz w:val="20"/>
                <w:szCs w:val="20"/>
              </w:rPr>
              <w:t>şi</w:t>
            </w:r>
            <w:proofErr w:type="spellEnd"/>
            <w:r w:rsidRPr="00287D9C">
              <w:rPr>
                <w:rFonts w:ascii="Trebuchet MS" w:hAnsi="Trebuchet MS"/>
                <w:i/>
                <w:color w:val="1F4E79" w:themeColor="accent1" w:themeShade="80"/>
                <w:sz w:val="20"/>
                <w:szCs w:val="20"/>
              </w:rPr>
              <w:t xml:space="preserve"> angajatori pentru personalul implicat in implementarea </w:t>
            </w:r>
            <w:r w:rsidRPr="00287D9C">
              <w:rPr>
                <w:rFonts w:ascii="Trebuchet MS" w:hAnsi="Trebuchet MS"/>
                <w:i/>
                <w:color w:val="1F4E79" w:themeColor="accent1" w:themeShade="80"/>
                <w:sz w:val="20"/>
                <w:szCs w:val="20"/>
              </w:rPr>
              <w:lastRenderedPageBreak/>
              <w:t>proiectului altele decât management de proiect</w:t>
            </w:r>
          </w:p>
        </w:tc>
      </w:tr>
      <w:tr w:rsidR="00287D9C" w:rsidRPr="00287D9C" w14:paraId="052DA4D7" w14:textId="77777777" w:rsidTr="00BC7A11">
        <w:tc>
          <w:tcPr>
            <w:tcW w:w="2938" w:type="dxa"/>
            <w:vMerge/>
          </w:tcPr>
          <w:p w14:paraId="234BBFA9" w14:textId="77777777" w:rsidR="00BE7D13" w:rsidRPr="00287D9C" w:rsidRDefault="00BE7D13" w:rsidP="00BE7D13">
            <w:pPr>
              <w:spacing w:before="120" w:after="120"/>
              <w:jc w:val="both"/>
              <w:rPr>
                <w:rFonts w:ascii="Trebuchet MS" w:hAnsi="Trebuchet MS"/>
                <w:i/>
                <w:color w:val="1F4E79" w:themeColor="accent1" w:themeShade="80"/>
                <w:sz w:val="20"/>
                <w:szCs w:val="20"/>
              </w:rPr>
            </w:pPr>
          </w:p>
        </w:tc>
        <w:tc>
          <w:tcPr>
            <w:tcW w:w="3651" w:type="dxa"/>
            <w:vAlign w:val="center"/>
          </w:tcPr>
          <w:p w14:paraId="2C048093" w14:textId="1C2BC90D" w:rsidR="00BE7D13" w:rsidRPr="00287D9C" w:rsidRDefault="00BE7D13" w:rsidP="00BE7D13">
            <w:pPr>
              <w:rPr>
                <w:rFonts w:ascii="Trebuchet MS" w:hAnsi="Trebuchet MS"/>
                <w:i/>
                <w:iCs/>
                <w:color w:val="1F4E79" w:themeColor="accent1" w:themeShade="80"/>
                <w:sz w:val="20"/>
                <w:szCs w:val="20"/>
              </w:rPr>
            </w:pPr>
            <w:r w:rsidRPr="00287D9C">
              <w:rPr>
                <w:rFonts w:ascii="Trebuchet MS" w:hAnsi="Trebuchet MS" w:cs="Calibri"/>
                <w:i/>
                <w:iCs/>
                <w:color w:val="1F4E79" w:themeColor="accent1" w:themeShade="80"/>
                <w:sz w:val="20"/>
                <w:szCs w:val="20"/>
              </w:rPr>
              <w:t>Onorarii/venituri asimilate salariilor pentru experți proprii/cooptați</w:t>
            </w:r>
          </w:p>
        </w:tc>
        <w:tc>
          <w:tcPr>
            <w:tcW w:w="3041" w:type="dxa"/>
          </w:tcPr>
          <w:p w14:paraId="43C55A7F" w14:textId="2C1AE5B8" w:rsidR="00BE7D13" w:rsidRPr="00287D9C" w:rsidRDefault="00BE7D13" w:rsidP="00BE7D13">
            <w:pPr>
              <w:jc w:val="both"/>
              <w:rPr>
                <w:rFonts w:ascii="Trebuchet MS" w:hAnsi="Trebuchet MS"/>
                <w:i/>
                <w:iCs/>
                <w:color w:val="1F4E79" w:themeColor="accent1" w:themeShade="80"/>
                <w:sz w:val="20"/>
                <w:szCs w:val="20"/>
              </w:rPr>
            </w:pPr>
            <w:r w:rsidRPr="00287D9C">
              <w:rPr>
                <w:rFonts w:ascii="Trebuchet MS" w:hAnsi="Trebuchet MS" w:cs="Calibri"/>
                <w:i/>
                <w:iCs/>
                <w:color w:val="1F4E79" w:themeColor="accent1" w:themeShade="80"/>
                <w:sz w:val="20"/>
                <w:szCs w:val="20"/>
              </w:rPr>
              <w:t>Onorarii/venituri asimilate salariilor pentru experți proprii/cooptați</w:t>
            </w:r>
          </w:p>
        </w:tc>
      </w:tr>
      <w:tr w:rsidR="00287D9C" w:rsidRPr="00287D9C" w14:paraId="5EEF23C3" w14:textId="77777777" w:rsidTr="00BC7A11">
        <w:tc>
          <w:tcPr>
            <w:tcW w:w="2938" w:type="dxa"/>
            <w:vMerge w:val="restart"/>
          </w:tcPr>
          <w:p w14:paraId="17F61785" w14:textId="1A020BDE"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deplasarea</w:t>
            </w:r>
          </w:p>
        </w:tc>
        <w:tc>
          <w:tcPr>
            <w:tcW w:w="3651" w:type="dxa"/>
            <w:vAlign w:val="center"/>
          </w:tcPr>
          <w:p w14:paraId="56F0FF30" w14:textId="51121595"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deplasarea pentru personal propriu și experți implicați in implementarea proiectului</w:t>
            </w:r>
          </w:p>
        </w:tc>
        <w:tc>
          <w:tcPr>
            <w:tcW w:w="3041" w:type="dxa"/>
          </w:tcPr>
          <w:p w14:paraId="3DD2E6B8"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 xml:space="preserve"> - Cheltuieli pentru cazare, inclusiv manager proiect si coordonator proiect partener</w:t>
            </w:r>
          </w:p>
          <w:p w14:paraId="5EEA08C5"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cu diurna personalului propriu, inclusiv manager proiect si coordonator proiect partener</w:t>
            </w:r>
          </w:p>
          <w:p w14:paraId="535F44EF"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pentru transport, inclusiv manager proiect si coordonator proiect partener (transportul efectuat cu mijloacele de transport în comun sau taxi, gară, autogară sau port și locul delegării ori locul de cazare, precum și transportul efectuat pe distanta dintre locul de cazare și locul delegării)</w:t>
            </w:r>
          </w:p>
          <w:p w14:paraId="767AC547" w14:textId="4E5C1B9E" w:rsidR="004D147C" w:rsidRPr="00287D9C" w:rsidRDefault="004D147C" w:rsidP="00BC5760">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-Taxe și asigurări de călătorie și asigurări medicale aferente deplasării</w:t>
            </w:r>
          </w:p>
        </w:tc>
      </w:tr>
      <w:tr w:rsidR="00287D9C" w:rsidRPr="00287D9C" w14:paraId="37F8614A" w14:textId="77777777" w:rsidTr="00BC7A11">
        <w:tc>
          <w:tcPr>
            <w:tcW w:w="2938" w:type="dxa"/>
            <w:vMerge/>
          </w:tcPr>
          <w:p w14:paraId="79FAAFF8" w14:textId="77777777" w:rsidR="004D147C" w:rsidRPr="00287D9C"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213DB7E7" w14:textId="3ADFBF24"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deplasarea pentru participanți - grup țintă</w:t>
            </w:r>
          </w:p>
        </w:tc>
        <w:tc>
          <w:tcPr>
            <w:tcW w:w="3041" w:type="dxa"/>
          </w:tcPr>
          <w:p w14:paraId="34B489F1" w14:textId="3E9C496D" w:rsidR="004D147C" w:rsidRPr="00287D9C" w:rsidRDefault="00BC5760"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w:t>
            </w:r>
            <w:r w:rsidR="004D147C" w:rsidRPr="00287D9C">
              <w:rPr>
                <w:rFonts w:cstheme="minorBidi"/>
                <w:i/>
                <w:color w:val="1F4E79" w:themeColor="accent1" w:themeShade="80"/>
                <w:sz w:val="20"/>
                <w:szCs w:val="20"/>
              </w:rPr>
              <w:t>Cheltuieli pentru cazare</w:t>
            </w:r>
          </w:p>
          <w:p w14:paraId="0D1CAF6E"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pentru transportul persoanelor (inclusiv transportul efectuat cu mijloacele de transport în comun sau taxi, gară, autogară sau port și locul delegării ori locul de cazare, precum și transportul efectuat pe distanta dintre locul de cazare și locul delegării)</w:t>
            </w:r>
          </w:p>
          <w:p w14:paraId="57C4E7AB" w14:textId="2082D060"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-Taxe și asigurări de călătorie și asigurări medicale aferente deplasării</w:t>
            </w:r>
          </w:p>
        </w:tc>
      </w:tr>
      <w:tr w:rsidR="00287D9C" w:rsidRPr="00287D9C" w14:paraId="1C2AFFD2" w14:textId="77777777" w:rsidTr="00BC7A11">
        <w:tc>
          <w:tcPr>
            <w:tcW w:w="2938" w:type="dxa"/>
            <w:vMerge w:val="restart"/>
          </w:tcPr>
          <w:p w14:paraId="7412663B" w14:textId="47D6A1E9"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servicii</w:t>
            </w:r>
          </w:p>
        </w:tc>
        <w:tc>
          <w:tcPr>
            <w:tcW w:w="3651" w:type="dxa"/>
            <w:vAlign w:val="center"/>
          </w:tcPr>
          <w:p w14:paraId="00E8C964" w14:textId="6EE8001E"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pentru consultanță și expertiză</w:t>
            </w:r>
          </w:p>
        </w:tc>
        <w:tc>
          <w:tcPr>
            <w:tcW w:w="3041" w:type="dxa"/>
          </w:tcPr>
          <w:p w14:paraId="7D82C0CA" w14:textId="336081B2" w:rsidR="004D147C" w:rsidRPr="00287D9C" w:rsidRDefault="004D147C" w:rsidP="00CB1044">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aferente diverselor achiziții de servicii specializate, pentru care solicitantul/partenerii nu au expertiza necesară (de exemplu consultanță juridică necesară implementării activităților proiectului, formare profesională, servicii medicale aferente grupului țintă în vederea participării la programele de formare profesională, dezvoltarea de aplica</w:t>
            </w:r>
            <w:r w:rsidR="004C4E60" w:rsidRPr="00287D9C">
              <w:rPr>
                <w:rFonts w:cstheme="minorBidi"/>
                <w:i/>
                <w:color w:val="1F4E79" w:themeColor="accent1" w:themeShade="80"/>
                <w:sz w:val="20"/>
                <w:szCs w:val="20"/>
              </w:rPr>
              <w:t>ț</w:t>
            </w:r>
            <w:r w:rsidRPr="00287D9C">
              <w:rPr>
                <w:rFonts w:cstheme="minorBidi"/>
                <w:i/>
                <w:color w:val="1F4E79" w:themeColor="accent1" w:themeShade="80"/>
                <w:sz w:val="20"/>
                <w:szCs w:val="20"/>
              </w:rPr>
              <w:t xml:space="preserve">ii </w:t>
            </w:r>
            <w:r w:rsidR="004C4E60" w:rsidRPr="00287D9C">
              <w:rPr>
                <w:rFonts w:cstheme="minorBidi"/>
                <w:i/>
                <w:color w:val="1F4E79" w:themeColor="accent1" w:themeShade="80"/>
                <w:sz w:val="20"/>
                <w:szCs w:val="20"/>
              </w:rPr>
              <w:t>ș</w:t>
            </w:r>
            <w:r w:rsidRPr="00287D9C">
              <w:rPr>
                <w:rFonts w:cstheme="minorBidi"/>
                <w:i/>
                <w:color w:val="1F4E79" w:themeColor="accent1" w:themeShade="80"/>
                <w:sz w:val="20"/>
                <w:szCs w:val="20"/>
              </w:rPr>
              <w:t xml:space="preserve">i sisteme informatice </w:t>
            </w:r>
            <w:r w:rsidRPr="00287D9C">
              <w:rPr>
                <w:rFonts w:cstheme="minorBidi"/>
                <w:i/>
                <w:color w:val="1F4E79" w:themeColor="accent1" w:themeShade="80"/>
                <w:sz w:val="20"/>
                <w:szCs w:val="20"/>
              </w:rPr>
              <w:lastRenderedPageBreak/>
              <w:t>destinate activităților cu grupul țintă etc.)</w:t>
            </w:r>
          </w:p>
        </w:tc>
      </w:tr>
      <w:tr w:rsidR="00287D9C" w:rsidRPr="00287D9C" w14:paraId="20325A02" w14:textId="77777777" w:rsidTr="00BC7A11">
        <w:tc>
          <w:tcPr>
            <w:tcW w:w="2938" w:type="dxa"/>
            <w:vMerge/>
          </w:tcPr>
          <w:p w14:paraId="608D8F8D" w14:textId="77777777" w:rsidR="004D147C" w:rsidRPr="00287D9C" w:rsidRDefault="004D147C" w:rsidP="004D147C">
            <w:pPr>
              <w:spacing w:before="120" w:after="120"/>
              <w:jc w:val="both"/>
              <w:rPr>
                <w:rFonts w:ascii="Trebuchet MS" w:hAnsi="Trebuchet MS"/>
                <w:i/>
                <w:color w:val="1F4E79" w:themeColor="accent1" w:themeShade="80"/>
                <w:sz w:val="20"/>
                <w:szCs w:val="20"/>
              </w:rPr>
            </w:pPr>
          </w:p>
        </w:tc>
        <w:tc>
          <w:tcPr>
            <w:tcW w:w="3651" w:type="dxa"/>
            <w:vAlign w:val="center"/>
          </w:tcPr>
          <w:p w14:paraId="31C8FCC0" w14:textId="2F5FBB0B"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servicii pentru organizarea de evenimente și cursuri de formare</w:t>
            </w:r>
          </w:p>
        </w:tc>
        <w:tc>
          <w:tcPr>
            <w:tcW w:w="3041" w:type="dxa"/>
          </w:tcPr>
          <w:p w14:paraId="06951424" w14:textId="10955ACA" w:rsidR="004D147C" w:rsidRPr="00287D9C" w:rsidRDefault="004D147C" w:rsidP="00FF460C">
            <w:pPr>
              <w:pStyle w:val="Default"/>
              <w:jc w:val="both"/>
              <w:rPr>
                <w:i/>
                <w:color w:val="1F4E79" w:themeColor="accent1" w:themeShade="80"/>
                <w:sz w:val="20"/>
                <w:szCs w:val="20"/>
              </w:rPr>
            </w:pPr>
            <w:r w:rsidRPr="00287D9C">
              <w:rPr>
                <w:i/>
                <w:color w:val="1F4E79" w:themeColor="accent1" w:themeShade="80"/>
                <w:sz w:val="20"/>
                <w:szCs w:val="20"/>
              </w:rPr>
              <w:t xml:space="preserve">- servicii de organizare evenimente cu grupul țintă sau în beneficiul grupului țintă, pachete complete </w:t>
            </w:r>
            <w:proofErr w:type="spellStart"/>
            <w:r w:rsidRPr="00287D9C">
              <w:rPr>
                <w:i/>
                <w:color w:val="1F4E79" w:themeColor="accent1" w:themeShade="80"/>
                <w:sz w:val="20"/>
                <w:szCs w:val="20"/>
              </w:rPr>
              <w:t>conţinând</w:t>
            </w:r>
            <w:proofErr w:type="spellEnd"/>
            <w:r w:rsidRPr="00287D9C">
              <w:rPr>
                <w:i/>
                <w:color w:val="1F4E79" w:themeColor="accent1" w:themeShade="80"/>
                <w:sz w:val="20"/>
                <w:szCs w:val="20"/>
              </w:rPr>
              <w:t xml:space="preserve"> transport </w:t>
            </w:r>
            <w:proofErr w:type="spellStart"/>
            <w:r w:rsidRPr="00287D9C">
              <w:rPr>
                <w:i/>
                <w:color w:val="1F4E79" w:themeColor="accent1" w:themeShade="80"/>
                <w:sz w:val="20"/>
                <w:szCs w:val="20"/>
              </w:rPr>
              <w:t>şi</w:t>
            </w:r>
            <w:proofErr w:type="spellEnd"/>
            <w:r w:rsidRPr="00287D9C">
              <w:rPr>
                <w:i/>
                <w:color w:val="1F4E79" w:themeColor="accent1" w:themeShade="80"/>
                <w:sz w:val="20"/>
                <w:szCs w:val="20"/>
              </w:rPr>
              <w:t xml:space="preserve"> cazare a </w:t>
            </w:r>
            <w:proofErr w:type="spellStart"/>
            <w:r w:rsidRPr="00287D9C">
              <w:rPr>
                <w:i/>
                <w:color w:val="1F4E79" w:themeColor="accent1" w:themeShade="80"/>
                <w:sz w:val="20"/>
                <w:szCs w:val="20"/>
              </w:rPr>
              <w:t>participanţilor</w:t>
            </w:r>
            <w:proofErr w:type="spellEnd"/>
            <w:r w:rsidRPr="00287D9C">
              <w:rPr>
                <w:i/>
                <w:color w:val="1F4E79" w:themeColor="accent1" w:themeShade="80"/>
                <w:sz w:val="20"/>
                <w:szCs w:val="20"/>
              </w:rPr>
              <w:t xml:space="preserve">, grupului țintă </w:t>
            </w:r>
            <w:proofErr w:type="spellStart"/>
            <w:r w:rsidRPr="00287D9C">
              <w:rPr>
                <w:i/>
                <w:color w:val="1F4E79" w:themeColor="accent1" w:themeShade="80"/>
                <w:sz w:val="20"/>
                <w:szCs w:val="20"/>
              </w:rPr>
              <w:t>şi</w:t>
            </w:r>
            <w:proofErr w:type="spellEnd"/>
            <w:r w:rsidRPr="00287D9C">
              <w:rPr>
                <w:i/>
                <w:color w:val="1F4E79" w:themeColor="accent1" w:themeShade="80"/>
                <w:sz w:val="20"/>
                <w:szCs w:val="20"/>
              </w:rPr>
              <w:t xml:space="preserve">/sau a personalului propriu, servicii de sonorizare, interpretariat, servicii de editare </w:t>
            </w:r>
            <w:proofErr w:type="spellStart"/>
            <w:r w:rsidRPr="00287D9C">
              <w:rPr>
                <w:i/>
                <w:color w:val="1F4E79" w:themeColor="accent1" w:themeShade="80"/>
                <w:sz w:val="20"/>
                <w:szCs w:val="20"/>
              </w:rPr>
              <w:t>şi</w:t>
            </w:r>
            <w:proofErr w:type="spellEnd"/>
            <w:r w:rsidRPr="00287D9C">
              <w:rPr>
                <w:i/>
                <w:color w:val="1F4E79" w:themeColor="accent1" w:themeShade="80"/>
                <w:sz w:val="20"/>
                <w:szCs w:val="20"/>
              </w:rPr>
              <w:t xml:space="preserve"> tipărire de materiale pentru sesiuni de instruire/formare a grupului țintă, editarea </w:t>
            </w:r>
            <w:proofErr w:type="spellStart"/>
            <w:r w:rsidRPr="00287D9C">
              <w:rPr>
                <w:i/>
                <w:color w:val="1F4E79" w:themeColor="accent1" w:themeShade="80"/>
                <w:sz w:val="20"/>
                <w:szCs w:val="20"/>
              </w:rPr>
              <w:t>şi</w:t>
            </w:r>
            <w:proofErr w:type="spellEnd"/>
            <w:r w:rsidRPr="00287D9C">
              <w:rPr>
                <w:i/>
                <w:color w:val="1F4E79" w:themeColor="accent1" w:themeShade="80"/>
                <w:sz w:val="20"/>
                <w:szCs w:val="20"/>
              </w:rPr>
              <w:t xml:space="preserve"> tipărirea de materiale publicitare destinate grupului țintă, cheltuieli necesare pentru identificarea nevoilor grupului țintă / comunităților etc.</w:t>
            </w:r>
          </w:p>
        </w:tc>
      </w:tr>
      <w:tr w:rsidR="00287D9C" w:rsidRPr="00287D9C" w14:paraId="27485854" w14:textId="77777777" w:rsidTr="00BC7A11">
        <w:tc>
          <w:tcPr>
            <w:tcW w:w="2938" w:type="dxa"/>
          </w:tcPr>
          <w:p w14:paraId="26958757" w14:textId="148F129D"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taxe/ abonamente/ cotizații/ acorduri/ autorizații necesare pentru implementarea proiectului</w:t>
            </w:r>
          </w:p>
        </w:tc>
        <w:tc>
          <w:tcPr>
            <w:tcW w:w="3651" w:type="dxa"/>
            <w:vAlign w:val="center"/>
          </w:tcPr>
          <w:p w14:paraId="5175DE09" w14:textId="4FC9DF09"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taxe/abonamente/cotizații/acorduri/ autorizații/garanții bancare necesare pentru implementarea proiectului</w:t>
            </w:r>
          </w:p>
        </w:tc>
        <w:tc>
          <w:tcPr>
            <w:tcW w:w="3041" w:type="dxa"/>
          </w:tcPr>
          <w:p w14:paraId="0E7E397C"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Cheltuielile pentru achiziția de publicații/abonamente la publicații, cărți relevante pentru obiectul de activitate al beneficiarului, în format tipărit și/sau electronic, precum și cotizațiile pentru participarea la asociații.</w:t>
            </w:r>
          </w:p>
          <w:p w14:paraId="1B6FFC07"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-Achiziționare de reviste de specialitate, materiale educaționale relevante pentru operațiune, în format tipărit, audio și/ sau electronic;</w:t>
            </w:r>
          </w:p>
          <w:p w14:paraId="322451F0"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-Taxe de eliberare a certificatelor de calificare/ absolvire;</w:t>
            </w:r>
          </w:p>
          <w:p w14:paraId="36684346"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-Taxe de participare la programe de formare/ educație;</w:t>
            </w:r>
          </w:p>
          <w:p w14:paraId="14F25FB8" w14:textId="4C6EA7A4"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w:t>
            </w:r>
            <w:r w:rsidR="00FF460C" w:rsidRPr="00287D9C">
              <w:rPr>
                <w:rFonts w:cstheme="minorBidi"/>
                <w:i/>
                <w:color w:val="1F4E79" w:themeColor="accent1" w:themeShade="80"/>
                <w:sz w:val="20"/>
                <w:szCs w:val="20"/>
              </w:rPr>
              <w:t>C</w:t>
            </w:r>
            <w:r w:rsidRPr="00287D9C">
              <w:rPr>
                <w:rFonts w:cstheme="minorBidi"/>
                <w:i/>
                <w:color w:val="1F4E79" w:themeColor="accent1" w:themeShade="80"/>
                <w:sz w:val="20"/>
                <w:szCs w:val="20"/>
              </w:rPr>
              <w:t>heltuielile aferente garanțiilor oferite de bănci sau alte instituții financiare;</w:t>
            </w:r>
          </w:p>
          <w:p w14:paraId="31D3D969" w14:textId="5F6503FD" w:rsidR="004D147C" w:rsidRPr="00287D9C" w:rsidRDefault="004D147C" w:rsidP="001561E2">
            <w:pPr>
              <w:pStyle w:val="Default"/>
              <w:jc w:val="both"/>
              <w:rPr>
                <w:i/>
                <w:color w:val="1F4E79" w:themeColor="accent1" w:themeShade="80"/>
                <w:sz w:val="20"/>
                <w:szCs w:val="20"/>
              </w:rPr>
            </w:pPr>
            <w:r w:rsidRPr="00287D9C">
              <w:rPr>
                <w:rFonts w:cstheme="minorBidi"/>
                <w:i/>
                <w:color w:val="1F4E79" w:themeColor="accent1" w:themeShade="80"/>
                <w:sz w:val="20"/>
                <w:szCs w:val="20"/>
              </w:rPr>
              <w:t>-Taxe notariale.</w:t>
            </w:r>
          </w:p>
        </w:tc>
      </w:tr>
      <w:tr w:rsidR="00287D9C" w:rsidRPr="00287D9C" w14:paraId="3A428300" w14:textId="77777777" w:rsidTr="00BC7A11">
        <w:tc>
          <w:tcPr>
            <w:tcW w:w="2938" w:type="dxa"/>
          </w:tcPr>
          <w:p w14:paraId="2229B794" w14:textId="68CB2537"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achiziția de active fixe corporale (altele decât terenuri și imobile), obiecte de inventar, materii prime și materiale, inclusiv materiale consumabile</w:t>
            </w:r>
          </w:p>
        </w:tc>
        <w:tc>
          <w:tcPr>
            <w:tcW w:w="3651" w:type="dxa"/>
            <w:vAlign w:val="center"/>
          </w:tcPr>
          <w:p w14:paraId="35746A54" w14:textId="545FA717"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achiziția de materii prime, materiale consumabile și alte produse similare necesare proiectului</w:t>
            </w:r>
          </w:p>
        </w:tc>
        <w:tc>
          <w:tcPr>
            <w:tcW w:w="3041" w:type="dxa"/>
          </w:tcPr>
          <w:p w14:paraId="7499FDB6"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Materiale consumabile</w:t>
            </w:r>
          </w:p>
          <w:p w14:paraId="52A71F95"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cu materii prime și materiale necesare derulării cursurilor practice</w:t>
            </w:r>
          </w:p>
          <w:p w14:paraId="707389B1"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-Materiale direct atribuibile susținerii activităților de educație și formare</w:t>
            </w:r>
          </w:p>
          <w:p w14:paraId="1B764117"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-Papetărie</w:t>
            </w:r>
          </w:p>
          <w:p w14:paraId="22ABD783"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cu materialele auxiliare</w:t>
            </w:r>
          </w:p>
          <w:p w14:paraId="3577935C"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-Cheltuieli cu materialele pentru ambalat</w:t>
            </w:r>
          </w:p>
          <w:p w14:paraId="475CF0EF"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lastRenderedPageBreak/>
              <w:t>-Cheltuieli cu alte materiale consumabile</w:t>
            </w:r>
          </w:p>
          <w:p w14:paraId="5393E9B9"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 Licențe si software</w:t>
            </w:r>
          </w:p>
          <w:p w14:paraId="4E1FEFE2" w14:textId="4156E70A" w:rsidR="004D147C" w:rsidRPr="00287D9C" w:rsidRDefault="004D147C" w:rsidP="001561E2">
            <w:pPr>
              <w:pStyle w:val="Default"/>
              <w:jc w:val="both"/>
              <w:rPr>
                <w:i/>
                <w:color w:val="1F4E79" w:themeColor="accent1" w:themeShade="80"/>
                <w:sz w:val="20"/>
                <w:szCs w:val="20"/>
              </w:rPr>
            </w:pPr>
            <w:r w:rsidRPr="00287D9C">
              <w:rPr>
                <w:rFonts w:cstheme="minorBidi"/>
                <w:i/>
                <w:color w:val="1F4E79" w:themeColor="accent1" w:themeShade="80"/>
                <w:sz w:val="20"/>
                <w:szCs w:val="20"/>
              </w:rPr>
              <w:t>- Multiplicare</w:t>
            </w:r>
          </w:p>
        </w:tc>
      </w:tr>
      <w:tr w:rsidR="00287D9C" w:rsidRPr="00287D9C" w14:paraId="11E4DD87" w14:textId="77777777" w:rsidTr="00BC7A11">
        <w:tc>
          <w:tcPr>
            <w:tcW w:w="2938" w:type="dxa"/>
          </w:tcPr>
          <w:p w14:paraId="4C0ECAD3" w14:textId="07760C0E"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lastRenderedPageBreak/>
              <w:t>Cheltuieli cu hrana</w:t>
            </w:r>
          </w:p>
        </w:tc>
        <w:tc>
          <w:tcPr>
            <w:tcW w:w="3651" w:type="dxa"/>
            <w:vAlign w:val="center"/>
          </w:tcPr>
          <w:p w14:paraId="6E87E2F5" w14:textId="56B927F6"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hrana</w:t>
            </w:r>
          </w:p>
        </w:tc>
        <w:tc>
          <w:tcPr>
            <w:tcW w:w="3041" w:type="dxa"/>
          </w:tcPr>
          <w:p w14:paraId="6E1AB6D4" w14:textId="183EEF06"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hrana pentru participanți (grup țintă) și alți participanți la activitățile proiectului</w:t>
            </w:r>
          </w:p>
        </w:tc>
      </w:tr>
      <w:tr w:rsidR="00287D9C" w:rsidRPr="00287D9C" w14:paraId="028C2B98" w14:textId="77777777" w:rsidTr="00BC7A11">
        <w:tc>
          <w:tcPr>
            <w:tcW w:w="2938" w:type="dxa"/>
          </w:tcPr>
          <w:p w14:paraId="6F82E77E" w14:textId="416466D0"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închirierea, altele decât cele prevăzute la cheltuielile generale de administrație</w:t>
            </w:r>
          </w:p>
        </w:tc>
        <w:tc>
          <w:tcPr>
            <w:tcW w:w="3651" w:type="dxa"/>
            <w:vAlign w:val="center"/>
          </w:tcPr>
          <w:p w14:paraId="0BF7BEE5" w14:textId="43C904CA" w:rsidR="004D147C" w:rsidRPr="00287D9C" w:rsidRDefault="004D147C" w:rsidP="004D147C">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cu închirierea, altele decât cele prevăzute la cheltuielile generale de administrație</w:t>
            </w:r>
          </w:p>
        </w:tc>
        <w:tc>
          <w:tcPr>
            <w:tcW w:w="3041" w:type="dxa"/>
          </w:tcPr>
          <w:p w14:paraId="11C9A150" w14:textId="002AD798"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w:t>
            </w:r>
            <w:r w:rsidRPr="00287D9C">
              <w:rPr>
                <w:i/>
                <w:color w:val="1F4E79" w:themeColor="accent1" w:themeShade="80"/>
                <w:sz w:val="20"/>
                <w:szCs w:val="20"/>
              </w:rPr>
              <w:t xml:space="preserve"> </w:t>
            </w:r>
            <w:proofErr w:type="spellStart"/>
            <w:r w:rsidR="004C4E60" w:rsidRPr="00287D9C">
              <w:rPr>
                <w:i/>
                <w:color w:val="1F4E79" w:themeColor="accent1" w:themeShade="80"/>
                <w:sz w:val="20"/>
                <w:szCs w:val="20"/>
              </w:rPr>
              <w:t>î</w:t>
            </w:r>
            <w:r w:rsidR="004C4E60" w:rsidRPr="00287D9C">
              <w:rPr>
                <w:rFonts w:cstheme="minorBidi"/>
                <w:i/>
                <w:color w:val="1F4E79" w:themeColor="accent1" w:themeShade="80"/>
                <w:sz w:val="20"/>
                <w:szCs w:val="20"/>
              </w:rPr>
              <w:t>Î</w:t>
            </w:r>
            <w:r w:rsidRPr="00287D9C">
              <w:rPr>
                <w:rFonts w:cstheme="minorBidi"/>
                <w:i/>
                <w:color w:val="1F4E79" w:themeColor="accent1" w:themeShade="80"/>
                <w:sz w:val="20"/>
                <w:szCs w:val="20"/>
              </w:rPr>
              <w:t>nchirierea</w:t>
            </w:r>
            <w:proofErr w:type="spellEnd"/>
            <w:r w:rsidRPr="00287D9C">
              <w:rPr>
                <w:rFonts w:cstheme="minorBidi"/>
                <w:i/>
                <w:color w:val="1F4E79" w:themeColor="accent1" w:themeShade="80"/>
                <w:sz w:val="20"/>
                <w:szCs w:val="20"/>
              </w:rPr>
              <w:t xml:space="preserve"> de spatii aferente </w:t>
            </w:r>
            <w:r w:rsidR="004C4E60" w:rsidRPr="00287D9C">
              <w:rPr>
                <w:rFonts w:cstheme="minorBidi"/>
                <w:i/>
                <w:color w:val="1F4E79" w:themeColor="accent1" w:themeShade="80"/>
                <w:sz w:val="20"/>
                <w:szCs w:val="20"/>
              </w:rPr>
              <w:t>derulării</w:t>
            </w:r>
            <w:r w:rsidRPr="00287D9C">
              <w:rPr>
                <w:rFonts w:cstheme="minorBidi"/>
                <w:i/>
                <w:color w:val="1F4E79" w:themeColor="accent1" w:themeShade="80"/>
                <w:sz w:val="20"/>
                <w:szCs w:val="20"/>
              </w:rPr>
              <w:t xml:space="preserve"> </w:t>
            </w:r>
            <w:r w:rsidR="004C4E60" w:rsidRPr="00287D9C">
              <w:rPr>
                <w:rFonts w:cstheme="minorBidi"/>
                <w:i/>
                <w:color w:val="1F4E79" w:themeColor="accent1" w:themeShade="80"/>
                <w:sz w:val="20"/>
                <w:szCs w:val="20"/>
              </w:rPr>
              <w:t>activităților</w:t>
            </w:r>
            <w:r w:rsidRPr="00287D9C">
              <w:rPr>
                <w:rFonts w:cstheme="minorBidi"/>
                <w:i/>
                <w:color w:val="1F4E79" w:themeColor="accent1" w:themeShade="80"/>
                <w:sz w:val="20"/>
                <w:szCs w:val="20"/>
              </w:rPr>
              <w:t xml:space="preserve"> care conduc către rezultate și indicatori (evenimente, workshop-uri, training-uri, formare profesionala, servicii etc.)</w:t>
            </w:r>
          </w:p>
          <w:p w14:paraId="7F3E2B10" w14:textId="069D8D62"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 xml:space="preserve">- </w:t>
            </w:r>
            <w:r w:rsidR="004C4E60" w:rsidRPr="00287D9C">
              <w:rPr>
                <w:rFonts w:cstheme="minorBidi"/>
                <w:i/>
                <w:color w:val="1F4E79" w:themeColor="accent1" w:themeShade="80"/>
                <w:sz w:val="20"/>
                <w:szCs w:val="20"/>
              </w:rPr>
              <w:t>Închirierea</w:t>
            </w:r>
            <w:r w:rsidRPr="00287D9C">
              <w:rPr>
                <w:rFonts w:cstheme="minorBidi"/>
                <w:i/>
                <w:color w:val="1F4E79" w:themeColor="accent1" w:themeShade="80"/>
                <w:sz w:val="20"/>
                <w:szCs w:val="20"/>
              </w:rPr>
              <w:t xml:space="preserve"> de spații aferente derulării activităților proiectului</w:t>
            </w:r>
          </w:p>
          <w:p w14:paraId="0F06FD13"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 Închiriere echipamente</w:t>
            </w:r>
          </w:p>
          <w:p w14:paraId="1A2789E9" w14:textId="77777777" w:rsidR="004D147C" w:rsidRPr="00287D9C" w:rsidRDefault="004D147C" w:rsidP="004D147C">
            <w:pPr>
              <w:pStyle w:val="Default"/>
              <w:jc w:val="both"/>
              <w:rPr>
                <w:rFonts w:cstheme="minorBidi"/>
                <w:i/>
                <w:color w:val="1F4E79" w:themeColor="accent1" w:themeShade="80"/>
                <w:sz w:val="20"/>
                <w:szCs w:val="20"/>
              </w:rPr>
            </w:pPr>
            <w:r w:rsidRPr="00287D9C">
              <w:rPr>
                <w:rFonts w:cstheme="minorBidi"/>
                <w:i/>
                <w:color w:val="1F4E79" w:themeColor="accent1" w:themeShade="80"/>
                <w:sz w:val="20"/>
                <w:szCs w:val="20"/>
              </w:rPr>
              <w:t>- Închiriere vehicule</w:t>
            </w:r>
          </w:p>
          <w:p w14:paraId="3A62FCE2" w14:textId="3DEA3436" w:rsidR="004D147C" w:rsidRPr="00287D9C" w:rsidRDefault="004D147C" w:rsidP="001561E2">
            <w:pPr>
              <w:pStyle w:val="Default"/>
              <w:jc w:val="both"/>
              <w:rPr>
                <w:i/>
                <w:color w:val="1F4E79" w:themeColor="accent1" w:themeShade="80"/>
                <w:sz w:val="20"/>
                <w:szCs w:val="20"/>
              </w:rPr>
            </w:pPr>
            <w:r w:rsidRPr="00287D9C">
              <w:rPr>
                <w:rFonts w:cstheme="minorBidi"/>
                <w:i/>
                <w:color w:val="1F4E79" w:themeColor="accent1" w:themeShade="80"/>
                <w:sz w:val="20"/>
                <w:szCs w:val="20"/>
              </w:rPr>
              <w:t>- Închiriere diverse bunuri</w:t>
            </w:r>
          </w:p>
        </w:tc>
      </w:tr>
      <w:tr w:rsidR="00287D9C" w:rsidRPr="00287D9C" w14:paraId="3C9294F4" w14:textId="77777777" w:rsidTr="00BC7A11">
        <w:tc>
          <w:tcPr>
            <w:tcW w:w="2938" w:type="dxa"/>
            <w:vAlign w:val="center"/>
          </w:tcPr>
          <w:p w14:paraId="17E5B30D" w14:textId="552B3049" w:rsidR="00BC7A11" w:rsidRPr="00287D9C" w:rsidRDefault="00BC7A11" w:rsidP="00BC7A11">
            <w:pPr>
              <w:spacing w:before="120" w:after="120"/>
              <w:jc w:val="both"/>
              <w:rPr>
                <w:rFonts w:ascii="Trebuchet MS" w:hAnsi="Trebuchet MS"/>
                <w:i/>
                <w:iCs/>
                <w:color w:val="1F4E79" w:themeColor="accent1" w:themeShade="80"/>
                <w:sz w:val="20"/>
                <w:szCs w:val="20"/>
              </w:rPr>
            </w:pPr>
            <w:r w:rsidRPr="00287D9C">
              <w:rPr>
                <w:rFonts w:ascii="Trebuchet MS" w:hAnsi="Trebuchet MS" w:cstheme="minorHAnsi"/>
                <w:i/>
                <w:iCs/>
                <w:color w:val="1F4E79" w:themeColor="accent1" w:themeShade="80"/>
                <w:sz w:val="20"/>
                <w:szCs w:val="20"/>
              </w:rPr>
              <w:t>Cheltuieli de leasing</w:t>
            </w:r>
          </w:p>
        </w:tc>
        <w:tc>
          <w:tcPr>
            <w:tcW w:w="3651" w:type="dxa"/>
            <w:vAlign w:val="center"/>
          </w:tcPr>
          <w:p w14:paraId="6212B823" w14:textId="0E6F51F0" w:rsidR="00BC7A11" w:rsidRPr="00287D9C" w:rsidRDefault="00BC7A11" w:rsidP="00BC7A11">
            <w:pPr>
              <w:spacing w:before="120" w:after="120"/>
              <w:jc w:val="both"/>
              <w:rPr>
                <w:rFonts w:ascii="Trebuchet MS" w:hAnsi="Trebuchet MS"/>
                <w:i/>
                <w:iCs/>
                <w:color w:val="1F4E79" w:themeColor="accent1" w:themeShade="80"/>
                <w:sz w:val="20"/>
                <w:szCs w:val="20"/>
              </w:rPr>
            </w:pPr>
            <w:r w:rsidRPr="00287D9C">
              <w:rPr>
                <w:rFonts w:ascii="Trebuchet MS" w:hAnsi="Trebuchet MS" w:cstheme="minorHAnsi"/>
                <w:i/>
                <w:iCs/>
                <w:color w:val="1F4E79" w:themeColor="accent1" w:themeShade="80"/>
                <w:sz w:val="20"/>
                <w:szCs w:val="20"/>
              </w:rPr>
              <w:t>Cheltuieli de leasing fără achiziție</w:t>
            </w:r>
          </w:p>
        </w:tc>
        <w:tc>
          <w:tcPr>
            <w:tcW w:w="3041" w:type="dxa"/>
          </w:tcPr>
          <w:p w14:paraId="0C8A581F" w14:textId="77777777" w:rsidR="00BC7A11" w:rsidRPr="00287D9C" w:rsidRDefault="00BC7A11" w:rsidP="00BC7A11">
            <w:pPr>
              <w:jc w:val="both"/>
              <w:rPr>
                <w:rFonts w:ascii="Trebuchet MS" w:hAnsi="Trebuchet MS" w:cstheme="minorHAnsi"/>
                <w:i/>
                <w:iCs/>
                <w:color w:val="1F4E79" w:themeColor="accent1" w:themeShade="80"/>
                <w:sz w:val="20"/>
                <w:szCs w:val="20"/>
              </w:rPr>
            </w:pPr>
            <w:r w:rsidRPr="00287D9C">
              <w:rPr>
                <w:rFonts w:ascii="Trebuchet MS" w:hAnsi="Trebuchet MS" w:cstheme="minorHAnsi"/>
                <w:i/>
                <w:iCs/>
                <w:color w:val="1F4E79" w:themeColor="accent1" w:themeShade="80"/>
                <w:sz w:val="20"/>
                <w:szCs w:val="20"/>
              </w:rPr>
              <w:t>Rate de leasing plătite de utilizatorul de leasing pentru:</w:t>
            </w:r>
          </w:p>
          <w:p w14:paraId="326355D5" w14:textId="77777777" w:rsidR="00BC7A11" w:rsidRPr="00287D9C" w:rsidRDefault="00BC7A11">
            <w:pPr>
              <w:numPr>
                <w:ilvl w:val="1"/>
                <w:numId w:val="5"/>
              </w:numPr>
              <w:jc w:val="both"/>
              <w:rPr>
                <w:rFonts w:ascii="Trebuchet MS" w:hAnsi="Trebuchet MS" w:cstheme="minorHAnsi"/>
                <w:i/>
                <w:iCs/>
                <w:color w:val="1F4E79" w:themeColor="accent1" w:themeShade="80"/>
                <w:sz w:val="20"/>
                <w:szCs w:val="20"/>
              </w:rPr>
            </w:pPr>
            <w:r w:rsidRPr="00287D9C">
              <w:rPr>
                <w:rFonts w:ascii="Trebuchet MS" w:hAnsi="Trebuchet MS" w:cstheme="minorHAnsi"/>
                <w:i/>
                <w:iCs/>
                <w:color w:val="1F4E79" w:themeColor="accent1" w:themeShade="80"/>
                <w:sz w:val="20"/>
                <w:szCs w:val="20"/>
              </w:rPr>
              <w:t>Echipamente</w:t>
            </w:r>
          </w:p>
          <w:p w14:paraId="01D826A4" w14:textId="77777777" w:rsidR="00BC7A11" w:rsidRPr="00287D9C" w:rsidRDefault="00BC7A11">
            <w:pPr>
              <w:numPr>
                <w:ilvl w:val="1"/>
                <w:numId w:val="5"/>
              </w:numPr>
              <w:jc w:val="both"/>
              <w:rPr>
                <w:rFonts w:ascii="Trebuchet MS" w:hAnsi="Trebuchet MS" w:cstheme="minorHAnsi"/>
                <w:i/>
                <w:iCs/>
                <w:color w:val="1F4E79" w:themeColor="accent1" w:themeShade="80"/>
                <w:sz w:val="20"/>
                <w:szCs w:val="20"/>
              </w:rPr>
            </w:pPr>
            <w:r w:rsidRPr="00287D9C">
              <w:rPr>
                <w:rFonts w:ascii="Trebuchet MS" w:hAnsi="Trebuchet MS" w:cstheme="minorHAnsi"/>
                <w:i/>
                <w:iCs/>
                <w:color w:val="1F4E79" w:themeColor="accent1" w:themeShade="80"/>
                <w:sz w:val="20"/>
                <w:szCs w:val="20"/>
              </w:rPr>
              <w:t>Vehicule</w:t>
            </w:r>
          </w:p>
          <w:p w14:paraId="032EFC52" w14:textId="65458DB1" w:rsidR="00BC7A11" w:rsidRPr="00287D9C" w:rsidRDefault="00BC7A11">
            <w:pPr>
              <w:numPr>
                <w:ilvl w:val="1"/>
                <w:numId w:val="5"/>
              </w:numPr>
              <w:jc w:val="both"/>
              <w:rPr>
                <w:rFonts w:ascii="Trebuchet MS" w:hAnsi="Trebuchet MS" w:cstheme="minorHAnsi"/>
                <w:i/>
                <w:iCs/>
                <w:color w:val="1F4E79" w:themeColor="accent1" w:themeShade="80"/>
                <w:sz w:val="20"/>
                <w:szCs w:val="20"/>
              </w:rPr>
            </w:pPr>
            <w:r w:rsidRPr="00287D9C">
              <w:rPr>
                <w:rFonts w:ascii="Trebuchet MS" w:hAnsi="Trebuchet MS" w:cstheme="minorHAnsi"/>
                <w:i/>
                <w:iCs/>
                <w:color w:val="1F4E79" w:themeColor="accent1" w:themeShade="80"/>
                <w:sz w:val="20"/>
                <w:szCs w:val="20"/>
              </w:rPr>
              <w:t xml:space="preserve">Diverse bunuri mobile </w:t>
            </w:r>
            <w:r w:rsidR="004C4E60" w:rsidRPr="00287D9C">
              <w:rPr>
                <w:rFonts w:ascii="Trebuchet MS" w:hAnsi="Trebuchet MS" w:cstheme="minorHAnsi"/>
                <w:i/>
                <w:iCs/>
                <w:color w:val="1F4E79" w:themeColor="accent1" w:themeShade="80"/>
                <w:sz w:val="20"/>
                <w:szCs w:val="20"/>
              </w:rPr>
              <w:t>ș</w:t>
            </w:r>
            <w:r w:rsidRPr="00287D9C">
              <w:rPr>
                <w:rFonts w:ascii="Trebuchet MS" w:hAnsi="Trebuchet MS" w:cstheme="minorHAnsi"/>
                <w:i/>
                <w:iCs/>
                <w:color w:val="1F4E79" w:themeColor="accent1" w:themeShade="80"/>
                <w:sz w:val="20"/>
                <w:szCs w:val="20"/>
              </w:rPr>
              <w:t>i imobile</w:t>
            </w:r>
          </w:p>
        </w:tc>
      </w:tr>
      <w:tr w:rsidR="00287D9C" w:rsidRPr="00287D9C" w14:paraId="37264612" w14:textId="77777777" w:rsidTr="00BC7A11">
        <w:tc>
          <w:tcPr>
            <w:tcW w:w="2938" w:type="dxa"/>
            <w:vMerge w:val="restart"/>
          </w:tcPr>
          <w:p w14:paraId="739F776B" w14:textId="0C32BA36"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sub forma de bareme standard pentru costurile unitare</w:t>
            </w:r>
          </w:p>
        </w:tc>
        <w:tc>
          <w:tcPr>
            <w:tcW w:w="3651" w:type="dxa"/>
            <w:vAlign w:val="center"/>
          </w:tcPr>
          <w:p w14:paraId="47B54738" w14:textId="3859A424"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 xml:space="preserve">Cost unitar programe de formare cu </w:t>
            </w:r>
            <w:r w:rsidR="004C4E60" w:rsidRPr="00287D9C">
              <w:rPr>
                <w:rFonts w:ascii="Trebuchet MS" w:hAnsi="Trebuchet MS"/>
                <w:i/>
                <w:color w:val="1F4E79" w:themeColor="accent1" w:themeShade="80"/>
                <w:sz w:val="20"/>
                <w:szCs w:val="20"/>
              </w:rPr>
              <w:t>recunoaștere</w:t>
            </w:r>
            <w:r w:rsidRPr="00287D9C">
              <w:rPr>
                <w:rFonts w:ascii="Trebuchet MS" w:hAnsi="Trebuchet MS"/>
                <w:i/>
                <w:color w:val="1F4E79" w:themeColor="accent1" w:themeShade="80"/>
                <w:sz w:val="20"/>
                <w:szCs w:val="20"/>
              </w:rPr>
              <w:t xml:space="preserve"> națională (inițiere/perfecționare/specializare)</w:t>
            </w:r>
          </w:p>
        </w:tc>
        <w:tc>
          <w:tcPr>
            <w:tcW w:w="3041" w:type="dxa"/>
          </w:tcPr>
          <w:p w14:paraId="107A1938" w14:textId="3BE87339"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w:t>
            </w:r>
          </w:p>
        </w:tc>
      </w:tr>
      <w:tr w:rsidR="00287D9C" w:rsidRPr="00287D9C" w14:paraId="22634CE9" w14:textId="77777777" w:rsidTr="00BC7A11">
        <w:tc>
          <w:tcPr>
            <w:tcW w:w="2938" w:type="dxa"/>
            <w:vMerge/>
          </w:tcPr>
          <w:p w14:paraId="47CE7F07" w14:textId="77777777" w:rsidR="00BC7A11" w:rsidRPr="00287D9C"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57EC1B24" w14:textId="790D554F"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Cost unitar programe de calificare nivel 2</w:t>
            </w:r>
          </w:p>
        </w:tc>
        <w:tc>
          <w:tcPr>
            <w:tcW w:w="3041" w:type="dxa"/>
          </w:tcPr>
          <w:p w14:paraId="17DA07A0" w14:textId="5F9938BB"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w:t>
            </w:r>
          </w:p>
        </w:tc>
      </w:tr>
      <w:tr w:rsidR="00287D9C" w:rsidRPr="00287D9C" w14:paraId="787F8FFE" w14:textId="77777777" w:rsidTr="00BC7A11">
        <w:tc>
          <w:tcPr>
            <w:tcW w:w="2938" w:type="dxa"/>
            <w:vMerge/>
          </w:tcPr>
          <w:p w14:paraId="558D8F43" w14:textId="77777777" w:rsidR="00BC7A11" w:rsidRPr="00287D9C"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32BDE259" w14:textId="0F8EB1C3"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Cost unitar programe de calificare nivel 3</w:t>
            </w:r>
          </w:p>
        </w:tc>
        <w:tc>
          <w:tcPr>
            <w:tcW w:w="3041" w:type="dxa"/>
          </w:tcPr>
          <w:p w14:paraId="39A1351E" w14:textId="142254C6"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w:t>
            </w:r>
          </w:p>
        </w:tc>
      </w:tr>
      <w:tr w:rsidR="00287D9C" w:rsidRPr="00287D9C" w14:paraId="761BFD4A" w14:textId="77777777" w:rsidTr="00BC7A11">
        <w:tc>
          <w:tcPr>
            <w:tcW w:w="2938" w:type="dxa"/>
            <w:vMerge/>
          </w:tcPr>
          <w:p w14:paraId="173BCA22" w14:textId="77777777" w:rsidR="00BC7A11" w:rsidRPr="00287D9C" w:rsidRDefault="00BC7A11" w:rsidP="00BC7A11">
            <w:pPr>
              <w:spacing w:before="120" w:after="120"/>
              <w:jc w:val="both"/>
              <w:rPr>
                <w:rFonts w:ascii="Trebuchet MS" w:hAnsi="Trebuchet MS"/>
                <w:i/>
                <w:color w:val="1F4E79" w:themeColor="accent1" w:themeShade="80"/>
                <w:sz w:val="20"/>
                <w:szCs w:val="20"/>
              </w:rPr>
            </w:pPr>
          </w:p>
        </w:tc>
        <w:tc>
          <w:tcPr>
            <w:tcW w:w="3651" w:type="dxa"/>
            <w:vAlign w:val="center"/>
          </w:tcPr>
          <w:p w14:paraId="6BC6291B" w14:textId="70463544"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Cost unitar programe de calificare nivel 4</w:t>
            </w:r>
          </w:p>
        </w:tc>
        <w:tc>
          <w:tcPr>
            <w:tcW w:w="3041" w:type="dxa"/>
          </w:tcPr>
          <w:p w14:paraId="2C23D7D6" w14:textId="041AE68E"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w:t>
            </w:r>
          </w:p>
        </w:tc>
      </w:tr>
      <w:tr w:rsidR="00287D9C" w:rsidRPr="00287D9C" w14:paraId="0BF759D3" w14:textId="77777777" w:rsidTr="00CB1044">
        <w:tc>
          <w:tcPr>
            <w:tcW w:w="2938" w:type="dxa"/>
            <w:tcBorders>
              <w:bottom w:val="single" w:sz="4" w:space="0" w:color="auto"/>
            </w:tcBorders>
          </w:tcPr>
          <w:p w14:paraId="2AA04D8A" w14:textId="32456A30"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de tip FEDR</w:t>
            </w:r>
          </w:p>
        </w:tc>
        <w:tc>
          <w:tcPr>
            <w:tcW w:w="3651" w:type="dxa"/>
            <w:tcBorders>
              <w:bottom w:val="single" w:sz="4" w:space="0" w:color="auto"/>
            </w:tcBorders>
            <w:vAlign w:val="center"/>
          </w:tcPr>
          <w:p w14:paraId="62CB695E" w14:textId="2C078184"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de tip FEDR cu excepția construcțiilor, terenurilor, achiziția imobilelor</w:t>
            </w:r>
          </w:p>
        </w:tc>
        <w:tc>
          <w:tcPr>
            <w:tcW w:w="3041" w:type="dxa"/>
            <w:tcBorders>
              <w:bottom w:val="single" w:sz="4" w:space="0" w:color="auto"/>
            </w:tcBorders>
          </w:tcPr>
          <w:p w14:paraId="30962ADE" w14:textId="61FACECB" w:rsidR="00BC7A11" w:rsidRPr="00287D9C" w:rsidRDefault="00BC7A1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 xml:space="preserve">Cheltuieli cu </w:t>
            </w:r>
            <w:r w:rsidR="004C4E60" w:rsidRPr="00287D9C">
              <w:rPr>
                <w:rFonts w:ascii="Trebuchet MS" w:hAnsi="Trebuchet MS"/>
                <w:i/>
                <w:color w:val="1F4E79" w:themeColor="accent1" w:themeShade="80"/>
                <w:sz w:val="20"/>
                <w:szCs w:val="20"/>
              </w:rPr>
              <w:t>achiziția</w:t>
            </w:r>
            <w:r w:rsidRPr="00287D9C">
              <w:rPr>
                <w:rFonts w:ascii="Trebuchet MS" w:hAnsi="Trebuchet MS"/>
                <w:i/>
                <w:color w:val="1F4E79" w:themeColor="accent1" w:themeShade="80"/>
                <w:sz w:val="20"/>
                <w:szCs w:val="20"/>
              </w:rPr>
              <w:t xml:space="preserve"> de echipamente, inclusiv echipamente IT, mobilier, alte cheltuieli pentru investiții necesare activităților proiectului.</w:t>
            </w:r>
          </w:p>
        </w:tc>
      </w:tr>
      <w:tr w:rsidR="00287D9C" w:rsidRPr="00287D9C" w14:paraId="09A6C429" w14:textId="77777777" w:rsidTr="00CB1044">
        <w:tc>
          <w:tcPr>
            <w:tcW w:w="9630" w:type="dxa"/>
            <w:gridSpan w:val="3"/>
            <w:shd w:val="clear" w:color="auto" w:fill="BDD6EE" w:themeFill="accent1" w:themeFillTint="66"/>
          </w:tcPr>
          <w:p w14:paraId="689DD2A4" w14:textId="66F79121" w:rsidR="00CB1044" w:rsidRPr="00287D9C" w:rsidRDefault="00CB1044"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Cheltuieli indirecte – Cheltuielile eligibile indirecte reprezintă cheltuieli efectuate pentru funcționarea de ansamblu a proiectului si  care nu pot fi atribuite unei anumite activități</w:t>
            </w:r>
          </w:p>
        </w:tc>
      </w:tr>
      <w:tr w:rsidR="00CB1044" w:rsidRPr="00287D9C" w14:paraId="4820131C" w14:textId="77777777" w:rsidTr="00BC7A11">
        <w:tc>
          <w:tcPr>
            <w:tcW w:w="2938" w:type="dxa"/>
          </w:tcPr>
          <w:p w14:paraId="26EB1EC9" w14:textId="1012CC7B" w:rsidR="00CB1044" w:rsidRPr="00287D9C" w:rsidRDefault="008A2781"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Finanțare</w:t>
            </w:r>
            <w:r w:rsidR="00CF7F5B" w:rsidRPr="00287D9C">
              <w:rPr>
                <w:rFonts w:ascii="Trebuchet MS" w:hAnsi="Trebuchet MS"/>
                <w:i/>
                <w:color w:val="1F4E79" w:themeColor="accent1" w:themeShade="80"/>
                <w:sz w:val="20"/>
                <w:szCs w:val="20"/>
              </w:rPr>
              <w:t xml:space="preserve"> la rate forfetare pentru costurile indirecte</w:t>
            </w:r>
          </w:p>
        </w:tc>
        <w:tc>
          <w:tcPr>
            <w:tcW w:w="3651" w:type="dxa"/>
            <w:vAlign w:val="center"/>
          </w:tcPr>
          <w:p w14:paraId="2508C529" w14:textId="7EA4903C" w:rsidR="00CB1044" w:rsidRPr="00287D9C" w:rsidRDefault="00CF7F5B"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 xml:space="preserve">Rata forfetară conform art. </w:t>
            </w:r>
            <w:r w:rsidR="005F042D" w:rsidRPr="00287D9C">
              <w:rPr>
                <w:rFonts w:ascii="Trebuchet MS" w:hAnsi="Trebuchet MS"/>
                <w:i/>
                <w:color w:val="1F4E79" w:themeColor="accent1" w:themeShade="80"/>
                <w:sz w:val="20"/>
                <w:szCs w:val="20"/>
              </w:rPr>
              <w:t xml:space="preserve">54 </w:t>
            </w:r>
            <w:proofErr w:type="spellStart"/>
            <w:r w:rsidR="005F042D" w:rsidRPr="00287D9C">
              <w:rPr>
                <w:rFonts w:ascii="Trebuchet MS" w:hAnsi="Trebuchet MS"/>
                <w:i/>
                <w:color w:val="1F4E79" w:themeColor="accent1" w:themeShade="80"/>
                <w:sz w:val="20"/>
                <w:szCs w:val="20"/>
              </w:rPr>
              <w:t>lit</w:t>
            </w:r>
            <w:proofErr w:type="spellEnd"/>
            <w:r w:rsidR="005F042D" w:rsidRPr="00287D9C">
              <w:rPr>
                <w:rFonts w:ascii="Trebuchet MS" w:hAnsi="Trebuchet MS"/>
                <w:i/>
                <w:color w:val="1F4E79" w:themeColor="accent1" w:themeShade="80"/>
                <w:sz w:val="20"/>
                <w:szCs w:val="20"/>
              </w:rPr>
              <w:t xml:space="preserve"> (b)</w:t>
            </w:r>
            <w:r w:rsidRPr="00287D9C">
              <w:rPr>
                <w:rFonts w:ascii="Trebuchet MS" w:hAnsi="Trebuchet MS"/>
                <w:i/>
                <w:color w:val="1F4E79" w:themeColor="accent1" w:themeShade="80"/>
                <w:sz w:val="20"/>
                <w:szCs w:val="20"/>
              </w:rPr>
              <w:t xml:space="preserve"> din Regulamentului (UE) nr. </w:t>
            </w:r>
            <w:r w:rsidR="008A2781" w:rsidRPr="00287D9C">
              <w:rPr>
                <w:rFonts w:ascii="Trebuchet MS" w:hAnsi="Trebuchet MS"/>
                <w:i/>
                <w:color w:val="1F4E79" w:themeColor="accent1" w:themeShade="80"/>
                <w:sz w:val="20"/>
                <w:szCs w:val="20"/>
              </w:rPr>
              <w:t>2021/1060</w:t>
            </w:r>
          </w:p>
        </w:tc>
        <w:tc>
          <w:tcPr>
            <w:tcW w:w="3041" w:type="dxa"/>
          </w:tcPr>
          <w:p w14:paraId="5C807BF3" w14:textId="721DF8D6" w:rsidR="00CB1044" w:rsidRPr="00287D9C" w:rsidRDefault="005F042D" w:rsidP="00BC7A11">
            <w:pPr>
              <w:spacing w:before="120" w:after="120"/>
              <w:jc w:val="both"/>
              <w:rPr>
                <w:rFonts w:ascii="Trebuchet MS" w:hAnsi="Trebuchet MS"/>
                <w:i/>
                <w:color w:val="1F4E79" w:themeColor="accent1" w:themeShade="80"/>
                <w:sz w:val="20"/>
                <w:szCs w:val="20"/>
              </w:rPr>
            </w:pPr>
            <w:r w:rsidRPr="00287D9C">
              <w:rPr>
                <w:rFonts w:ascii="Trebuchet MS" w:hAnsi="Trebuchet MS"/>
                <w:i/>
                <w:color w:val="1F4E79" w:themeColor="accent1" w:themeShade="80"/>
                <w:sz w:val="20"/>
                <w:szCs w:val="20"/>
              </w:rPr>
              <w:t>-</w:t>
            </w:r>
          </w:p>
        </w:tc>
      </w:tr>
    </w:tbl>
    <w:p w14:paraId="14DF1981" w14:textId="77777777" w:rsidR="004D147C" w:rsidRPr="00287D9C" w:rsidRDefault="004D147C" w:rsidP="004D147C">
      <w:pPr>
        <w:spacing w:before="120" w:after="120"/>
        <w:jc w:val="both"/>
        <w:rPr>
          <w:rFonts w:ascii="Trebuchet MS" w:hAnsi="Trebuchet MS"/>
          <w:i/>
          <w:color w:val="1F4E79" w:themeColor="accent1" w:themeShade="80"/>
        </w:rPr>
      </w:pPr>
    </w:p>
    <w:p w14:paraId="54FAB89A" w14:textId="2838615A" w:rsidR="00D919B6" w:rsidRPr="00287D9C" w:rsidRDefault="00223322" w:rsidP="007104E3">
      <w:pPr>
        <w:pStyle w:val="Heading3"/>
        <w:ind w:left="567"/>
        <w:rPr>
          <w:rFonts w:ascii="Trebuchet MS" w:hAnsi="Trebuchet MS"/>
          <w:i/>
          <w:iCs/>
          <w:color w:val="1F4E79" w:themeColor="accent1" w:themeShade="80"/>
          <w:sz w:val="22"/>
          <w:szCs w:val="22"/>
        </w:rPr>
      </w:pPr>
      <w:bookmarkStart w:id="110" w:name="_Toc133919193"/>
      <w:bookmarkStart w:id="111" w:name="_Toc134207510"/>
      <w:r w:rsidRPr="00287D9C">
        <w:rPr>
          <w:rFonts w:ascii="Trebuchet MS" w:hAnsi="Trebuchet MS"/>
          <w:i/>
          <w:iCs/>
          <w:color w:val="1F4E79" w:themeColor="accent1" w:themeShade="80"/>
          <w:sz w:val="22"/>
          <w:szCs w:val="22"/>
        </w:rPr>
        <w:t>5.</w:t>
      </w:r>
      <w:r w:rsidR="00537AE7"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w:t>
      </w:r>
      <w:r w:rsidR="00537AE7"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 xml:space="preserve"> </w:t>
      </w:r>
      <w:r w:rsidR="00D919B6" w:rsidRPr="00287D9C">
        <w:rPr>
          <w:rFonts w:ascii="Trebuchet MS" w:hAnsi="Trebuchet MS"/>
          <w:i/>
          <w:iCs/>
          <w:color w:val="1F4E79" w:themeColor="accent1" w:themeShade="80"/>
          <w:sz w:val="22"/>
          <w:szCs w:val="22"/>
        </w:rPr>
        <w:t>Categorii de cheltuieli neeligibile</w:t>
      </w:r>
      <w:bookmarkEnd w:id="110"/>
      <w:bookmarkEnd w:id="111"/>
    </w:p>
    <w:p w14:paraId="22F0EDD8" w14:textId="77777777" w:rsidR="00364032" w:rsidRPr="00287D9C" w:rsidRDefault="00364032" w:rsidP="00364032">
      <w:pPr>
        <w:spacing w:after="0" w:line="240" w:lineRule="auto"/>
        <w:jc w:val="both"/>
        <w:rPr>
          <w:rFonts w:ascii="Trebuchet MS" w:hAnsi="Trebuchet MS"/>
          <w:color w:val="1F4E79" w:themeColor="accent1" w:themeShade="80"/>
        </w:rPr>
      </w:pPr>
      <w:r w:rsidRPr="00287D9C">
        <w:rPr>
          <w:rFonts w:ascii="Trebuchet MS" w:hAnsi="Trebuchet MS"/>
          <w:i/>
          <w:color w:val="1F4E79" w:themeColor="accent1" w:themeShade="80"/>
        </w:rPr>
        <w:t xml:space="preserve">Nu sunt eligibile </w:t>
      </w:r>
      <w:r w:rsidRPr="00287D9C">
        <w:rPr>
          <w:rFonts w:ascii="Trebuchet MS" w:hAnsi="Trebuchet MS"/>
          <w:color w:val="1F4E79" w:themeColor="accent1" w:themeShade="80"/>
        </w:rPr>
        <w:t>următoarele categorii de cheltuielile, conform prevederilor art. 10 din HG nr. 873/2022, și anume:</w:t>
      </w:r>
    </w:p>
    <w:p w14:paraId="0FE1373C"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a) cheltuielile prevăzute la art. 64 din Regulamentul (UE) 2021/1060; </w:t>
      </w:r>
    </w:p>
    <w:p w14:paraId="4E10C260"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b) cheltuielile efectuate în sprijinul relocării potrivit art. 66 din Regulamentul (UE) 2021/1060; </w:t>
      </w:r>
    </w:p>
    <w:p w14:paraId="73FDC4F3"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c) cheltuielile excluse de la finanțare potrivit art. 7 alin. (1), (4) și (5) din Regulamentul (UE) 2021/1058; </w:t>
      </w:r>
    </w:p>
    <w:p w14:paraId="69798394"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d) cheltuielile excluse de la finanțare potrivit art. 16 alin. (1) și art. 22 alin. (4) din Regulamentul (UE) 2021/1057; </w:t>
      </w:r>
    </w:p>
    <w:p w14:paraId="75B9B4C8"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e) cheltuielile excluse de la finanțare potrivit art. 9 din Regulamentul (UE) 2021/1056; </w:t>
      </w:r>
    </w:p>
    <w:p w14:paraId="70594BB3"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f) achiziția de echipamente și autovehicule sau mijloace de transport </w:t>
      </w:r>
      <w:proofErr w:type="spellStart"/>
      <w:r w:rsidRPr="00287D9C">
        <w:rPr>
          <w:rFonts w:ascii="Trebuchet MS" w:hAnsi="Trebuchet MS" w:cs="Trebuchet MS"/>
          <w:color w:val="1F4E79" w:themeColor="accent1" w:themeShade="80"/>
        </w:rPr>
        <w:t>secondhand</w:t>
      </w:r>
      <w:proofErr w:type="spellEnd"/>
      <w:r w:rsidRPr="00287D9C">
        <w:rPr>
          <w:rFonts w:ascii="Trebuchet MS" w:hAnsi="Trebuchet MS" w:cs="Trebuchet MS"/>
          <w:color w:val="1F4E79" w:themeColor="accent1" w:themeShade="80"/>
        </w:rPr>
        <w:t xml:space="preserve">; </w:t>
      </w:r>
    </w:p>
    <w:p w14:paraId="2CB9F35C"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g) amenzi, penalități, cheltuieli de judecată și cheltuieli de arbitraj; </w:t>
      </w:r>
    </w:p>
    <w:p w14:paraId="74B9E876"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h) cheltuielile efectuate peste plafoanele specifice stabilite de autorități de management prin ghidul solicitantului, în aplicarea prevederilor art. 2 alin. (1) lit. f) din Hotărârea de Guvern nr. 873/ 2022; </w:t>
      </w:r>
    </w:p>
    <w:p w14:paraId="1B17E11E"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i) cheltuielile excluse de la finanțare de autoritatea de management prin ghidul solicitantului, în aplicarea prevederilor art. 2 alin. (1) lit. f) din Hotărârea de Guvern nr. 873/ 2022, corespunzător specificului programului și particularităților operațiunilor; </w:t>
      </w:r>
    </w:p>
    <w:p w14:paraId="7E240540" w14:textId="77777777" w:rsidR="00364032" w:rsidRPr="00287D9C" w:rsidRDefault="00364032" w:rsidP="00364032">
      <w:pPr>
        <w:autoSpaceDE w:val="0"/>
        <w:autoSpaceDN w:val="0"/>
        <w:adjustRightInd w:val="0"/>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 xml:space="preserve">j) cheltuielile realizate în cadrul operațiunilor care intră sub incidența prevederilor art. 63 alin. (6) din Regulamentul (UE) 2021/1060, cu excepția situațiilor reglementate la art. 20 alin. (1) lit. b) din același Regulament; </w:t>
      </w:r>
    </w:p>
    <w:p w14:paraId="46EA61C9" w14:textId="77777777" w:rsidR="00364032" w:rsidRPr="00287D9C" w:rsidRDefault="00364032" w:rsidP="00364032">
      <w:pPr>
        <w:spacing w:after="0" w:line="240" w:lineRule="auto"/>
        <w:ind w:firstLine="426"/>
        <w:jc w:val="both"/>
        <w:rPr>
          <w:rFonts w:ascii="Trebuchet MS" w:hAnsi="Trebuchet MS" w:cs="Trebuchet MS"/>
          <w:color w:val="1F4E79" w:themeColor="accent1" w:themeShade="80"/>
        </w:rPr>
      </w:pPr>
      <w:r w:rsidRPr="00287D9C">
        <w:rPr>
          <w:rFonts w:ascii="Trebuchet MS" w:hAnsi="Trebuchet MS" w:cs="Trebuchet MS"/>
          <w:color w:val="1F4E79" w:themeColor="accent1" w:themeShade="80"/>
        </w:rPr>
        <w:t>k) TVA recuperat pe baza declaraților depuse la ANAF.</w:t>
      </w:r>
    </w:p>
    <w:p w14:paraId="586A4627" w14:textId="225A00C7" w:rsidR="001A781C" w:rsidRPr="00287D9C" w:rsidRDefault="001A781C" w:rsidP="001A781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Potrivit dispozițiilor art. 10 alin. (2) din Hotărârea de Guvern nr. 873/ 2022, cheltuielile aferente operațiunilor care fac obiectul uneia dintre situațiile prevăzute la art. 65 alin. (1) și (2) din Regulamentul (UE) 2021/1060, care afectează caracterul durabil al operațiunilor, devin neeligibile, proporțional cu perioada de neconformitate.</w:t>
      </w:r>
    </w:p>
    <w:p w14:paraId="37376362" w14:textId="77777777" w:rsidR="007A4C63" w:rsidRPr="00287D9C" w:rsidRDefault="007A4C63" w:rsidP="001A781C">
      <w:pPr>
        <w:spacing w:before="120" w:after="120"/>
        <w:jc w:val="both"/>
        <w:rPr>
          <w:rFonts w:ascii="Trebuchet MS" w:hAnsi="Trebuchet MS"/>
          <w:iCs/>
          <w:color w:val="1F4E79" w:themeColor="accent1" w:themeShade="80"/>
        </w:rPr>
      </w:pPr>
    </w:p>
    <w:p w14:paraId="3F468356" w14:textId="195FA805" w:rsidR="00AB1091" w:rsidRPr="00287D9C" w:rsidRDefault="00223322" w:rsidP="00364032">
      <w:pPr>
        <w:pStyle w:val="Heading3"/>
        <w:ind w:left="567"/>
        <w:rPr>
          <w:rFonts w:ascii="Trebuchet MS" w:hAnsi="Trebuchet MS"/>
          <w:i/>
          <w:iCs/>
          <w:color w:val="1F4E79" w:themeColor="accent1" w:themeShade="80"/>
          <w:sz w:val="22"/>
          <w:szCs w:val="22"/>
        </w:rPr>
      </w:pPr>
      <w:bookmarkStart w:id="112" w:name="_Toc133919194"/>
      <w:bookmarkStart w:id="113" w:name="_Toc134207511"/>
      <w:r w:rsidRPr="00287D9C">
        <w:rPr>
          <w:rFonts w:ascii="Trebuchet MS" w:hAnsi="Trebuchet MS"/>
          <w:i/>
          <w:iCs/>
          <w:color w:val="1F4E79" w:themeColor="accent1" w:themeShade="80"/>
          <w:sz w:val="22"/>
          <w:szCs w:val="22"/>
        </w:rPr>
        <w:t>5.</w:t>
      </w:r>
      <w:r w:rsidR="00537AE7"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w:t>
      </w:r>
      <w:r w:rsidR="00537AE7" w:rsidRPr="00287D9C">
        <w:rPr>
          <w:rFonts w:ascii="Trebuchet MS" w:hAnsi="Trebuchet MS"/>
          <w:i/>
          <w:iCs/>
          <w:color w:val="1F4E79" w:themeColor="accent1" w:themeShade="80"/>
          <w:sz w:val="22"/>
          <w:szCs w:val="22"/>
        </w:rPr>
        <w:t>4</w:t>
      </w:r>
      <w:r w:rsidRPr="00287D9C">
        <w:rPr>
          <w:rFonts w:ascii="Trebuchet MS" w:hAnsi="Trebuchet MS"/>
          <w:i/>
          <w:iCs/>
          <w:color w:val="1F4E79" w:themeColor="accent1" w:themeShade="80"/>
          <w:sz w:val="22"/>
          <w:szCs w:val="22"/>
        </w:rPr>
        <w:t xml:space="preserve"> </w:t>
      </w:r>
      <w:r w:rsidR="00AB1091" w:rsidRPr="00287D9C">
        <w:rPr>
          <w:rFonts w:ascii="Trebuchet MS" w:hAnsi="Trebuchet MS"/>
          <w:i/>
          <w:iCs/>
          <w:color w:val="1F4E79" w:themeColor="accent1" w:themeShade="80"/>
          <w:sz w:val="22"/>
          <w:szCs w:val="22"/>
        </w:rPr>
        <w:t>Plafoane de cheltuieli</w:t>
      </w:r>
      <w:bookmarkEnd w:id="112"/>
      <w:bookmarkEnd w:id="113"/>
    </w:p>
    <w:p w14:paraId="74D85B18" w14:textId="77777777" w:rsidR="00364032" w:rsidRPr="00287D9C" w:rsidRDefault="00364032" w:rsidP="00364032">
      <w:pPr>
        <w:spacing w:before="120" w:after="120"/>
        <w:jc w:val="both"/>
        <w:rPr>
          <w:rFonts w:ascii="Trebuchet MS" w:hAnsi="Trebuchet MS"/>
          <w:iCs/>
          <w:color w:val="1F4E79" w:themeColor="accent1" w:themeShade="80"/>
        </w:rPr>
      </w:pPr>
      <w:bookmarkStart w:id="114" w:name="_Toc133919195"/>
      <w:r w:rsidRPr="00287D9C">
        <w:rPr>
          <w:rFonts w:ascii="Trebuchet MS" w:hAnsi="Trebuchet MS"/>
          <w:iCs/>
          <w:color w:val="1F4E79" w:themeColor="accent1" w:themeShade="80"/>
        </w:rPr>
        <w:t>În cadrul proiectului pot fi decontate cheltuieli plafonate procentual/valoric, după cum urmează:</w:t>
      </w:r>
    </w:p>
    <w:p w14:paraId="2B2BA467" w14:textId="77777777" w:rsidR="00364032" w:rsidRPr="00287D9C" w:rsidRDefault="00364032">
      <w:pPr>
        <w:pStyle w:val="ListParagraph"/>
        <w:numPr>
          <w:ilvl w:val="1"/>
          <w:numId w:val="18"/>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Cheltuielile de tip FEDR, inclusiv cele pentru echipamente, și cheltuielile pentru închiriere și leasing vor respecta regulile și plafoanele stabilite prin Ghidul Solicitantului - Condiții Generale PEO 2021-2027;</w:t>
      </w:r>
    </w:p>
    <w:p w14:paraId="444EC07C" w14:textId="77777777" w:rsidR="00364032" w:rsidRPr="00287D9C" w:rsidRDefault="00364032">
      <w:pPr>
        <w:pStyle w:val="ListParagraph"/>
        <w:numPr>
          <w:ilvl w:val="1"/>
          <w:numId w:val="18"/>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Valoarea cheltuielilor de tip FEDR directe nu trebuie să depășească procentul de 15% din valoarea cheltuielilor directe eligibile aferente proiectului;</w:t>
      </w:r>
    </w:p>
    <w:p w14:paraId="1C3B3050" w14:textId="77777777" w:rsidR="00364032" w:rsidRPr="00287D9C" w:rsidRDefault="00364032">
      <w:pPr>
        <w:pStyle w:val="ListParagraph"/>
        <w:numPr>
          <w:ilvl w:val="1"/>
          <w:numId w:val="18"/>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Cheltuielile indirecte vor fi decontate ca rată forfetară fixă de 15% din costurile directe cu personalul, per proiect, prin aplicarea articolului 54 litera (b) din Regulamentul UE 2021/1060.</w:t>
      </w:r>
    </w:p>
    <w:p w14:paraId="25B929AE"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Atât solicitantul, cât și fiecare partener, trebuie să contribuie financiar la implementarea proiectului, nefiind posibil ca un partener sau/si solicitantul să asigure partea de buget (asistență financiară nerambursabilă sau/și contribuție proprie) prevăzută pentru un alt partener.</w:t>
      </w:r>
    </w:p>
    <w:p w14:paraId="51665B76" w14:textId="77777777" w:rsidR="00364032" w:rsidRPr="00287D9C" w:rsidRDefault="00364032" w:rsidP="00364032">
      <w:pPr>
        <w:spacing w:before="120" w:after="120"/>
        <w:jc w:val="both"/>
        <w:rPr>
          <w:rFonts w:ascii="Trebuchet MS" w:hAnsi="Trebuchet MS"/>
          <w:iCs/>
          <w:color w:val="1F4E79" w:themeColor="accent1" w:themeShade="80"/>
        </w:rPr>
      </w:pPr>
    </w:p>
    <w:p w14:paraId="56FD6470" w14:textId="2EFBBB9E" w:rsidR="00F705EF" w:rsidRPr="00287D9C" w:rsidRDefault="00223322" w:rsidP="00364032">
      <w:pPr>
        <w:pStyle w:val="Heading3"/>
        <w:ind w:left="567"/>
        <w:rPr>
          <w:rFonts w:ascii="Trebuchet MS" w:hAnsi="Trebuchet MS"/>
          <w:i/>
          <w:iCs/>
          <w:color w:val="1F4E79" w:themeColor="accent1" w:themeShade="80"/>
          <w:sz w:val="22"/>
          <w:szCs w:val="22"/>
        </w:rPr>
      </w:pPr>
      <w:bookmarkStart w:id="115" w:name="_Toc134207512"/>
      <w:r w:rsidRPr="00287D9C">
        <w:rPr>
          <w:rFonts w:ascii="Trebuchet MS" w:hAnsi="Trebuchet MS"/>
          <w:i/>
          <w:iCs/>
          <w:color w:val="1F4E79" w:themeColor="accent1" w:themeShade="80"/>
          <w:sz w:val="22"/>
          <w:szCs w:val="22"/>
        </w:rPr>
        <w:lastRenderedPageBreak/>
        <w:t>5.</w:t>
      </w:r>
      <w:r w:rsidR="00537AE7"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w:t>
      </w:r>
      <w:r w:rsidR="00537AE7" w:rsidRPr="00287D9C">
        <w:rPr>
          <w:rFonts w:ascii="Trebuchet MS" w:hAnsi="Trebuchet MS"/>
          <w:i/>
          <w:iCs/>
          <w:color w:val="1F4E79" w:themeColor="accent1" w:themeShade="80"/>
          <w:sz w:val="22"/>
          <w:szCs w:val="22"/>
        </w:rPr>
        <w:t>5</w:t>
      </w:r>
      <w:r w:rsidRPr="00287D9C">
        <w:rPr>
          <w:rFonts w:ascii="Trebuchet MS" w:hAnsi="Trebuchet MS"/>
          <w:i/>
          <w:iCs/>
          <w:color w:val="1F4E79" w:themeColor="accent1" w:themeShade="80"/>
          <w:sz w:val="22"/>
          <w:szCs w:val="22"/>
        </w:rPr>
        <w:t xml:space="preserve"> </w:t>
      </w:r>
      <w:r w:rsidR="00AB1091" w:rsidRPr="00287D9C">
        <w:rPr>
          <w:rFonts w:ascii="Trebuchet MS" w:hAnsi="Trebuchet MS"/>
          <w:i/>
          <w:iCs/>
          <w:color w:val="1F4E79" w:themeColor="accent1" w:themeShade="80"/>
          <w:sz w:val="22"/>
          <w:szCs w:val="22"/>
        </w:rPr>
        <w:t>Opțiuni de costuri simplificate. Costuri directe și costuri indirecte</w:t>
      </w:r>
      <w:bookmarkEnd w:id="114"/>
      <w:bookmarkEnd w:id="115"/>
    </w:p>
    <w:p w14:paraId="357BDEE2" w14:textId="77777777" w:rsidR="00364032" w:rsidRPr="00287D9C" w:rsidRDefault="00364032" w:rsidP="00364032">
      <w:pPr>
        <w:spacing w:before="120" w:after="120"/>
        <w:jc w:val="both"/>
        <w:rPr>
          <w:rFonts w:ascii="Trebuchet MS" w:hAnsi="Trebuchet MS"/>
          <w:iCs/>
          <w:color w:val="1F4E79" w:themeColor="accent1" w:themeShade="80"/>
        </w:rPr>
      </w:pPr>
      <w:bookmarkStart w:id="116" w:name="_Hlk134046788"/>
      <w:r w:rsidRPr="00287D9C">
        <w:rPr>
          <w:rFonts w:ascii="Trebuchet MS" w:hAnsi="Trebuchet MS"/>
          <w:iCs/>
          <w:color w:val="1F4E79" w:themeColor="accent1" w:themeShade="80"/>
        </w:rPr>
        <w:t xml:space="preserve">Cheltuielile efectuate în cadrul proiectelor finanțate prin Programul Educație și Ocupare (directe sau indirecte, după caz) vor putea fi decontate: </w:t>
      </w:r>
    </w:p>
    <w:p w14:paraId="6C224789" w14:textId="77777777" w:rsidR="00364032" w:rsidRPr="00287D9C" w:rsidRDefault="00364032">
      <w:pPr>
        <w:pStyle w:val="ListParagraph"/>
        <w:numPr>
          <w:ilvl w:val="0"/>
          <w:numId w:val="6"/>
        </w:num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pe bază de costuri reale, caz în care pentru aceste cheltuieli trebuie prezentată o justificare în cererea de finanțare, iar la raportare, în susținerea eligibilității cheltuielilor efectuate pentru implementarea proiectului, beneficiarii vor depune documente justificative suport (state de plată, facturi etc);</w:t>
      </w:r>
    </w:p>
    <w:p w14:paraId="7A1F3EE3" w14:textId="77777777" w:rsidR="00364032" w:rsidRPr="00287D9C" w:rsidRDefault="00364032">
      <w:pPr>
        <w:pStyle w:val="ListParagraph"/>
        <w:numPr>
          <w:ilvl w:val="0"/>
          <w:numId w:val="6"/>
        </w:num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pe bază de opțiuni de costuri simplificate.</w:t>
      </w:r>
    </w:p>
    <w:p w14:paraId="1BBC8EDE"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Programul Educație și Ocupare prevede două categorii de cheltuieli eligibile:</w:t>
      </w:r>
    </w:p>
    <w:p w14:paraId="2BC18CA1"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a) cheltuieli eligibile directe</w:t>
      </w:r>
    </w:p>
    <w:p w14:paraId="3B3CB5E2"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și</w:t>
      </w:r>
    </w:p>
    <w:p w14:paraId="231A7E30"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b) cheltuieli eligibile indirecte</w:t>
      </w:r>
    </w:p>
    <w:p w14:paraId="4A67BE2B"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Cheltuielile eligibile directe sunt cheltuieli care pot fi atribuite unei anumite </w:t>
      </w:r>
      <w:proofErr w:type="spellStart"/>
      <w:r w:rsidRPr="00287D9C">
        <w:rPr>
          <w:rFonts w:ascii="Trebuchet MS" w:hAnsi="Trebuchet MS"/>
          <w:iCs/>
          <w:color w:val="1F4E79" w:themeColor="accent1" w:themeShade="80"/>
        </w:rPr>
        <w:t>activităţi</w:t>
      </w:r>
      <w:proofErr w:type="spellEnd"/>
      <w:r w:rsidRPr="00287D9C">
        <w:rPr>
          <w:rFonts w:ascii="Trebuchet MS" w:hAnsi="Trebuchet MS"/>
          <w:iCs/>
          <w:color w:val="1F4E79" w:themeColor="accent1" w:themeShade="80"/>
        </w:rPr>
        <w:t xml:space="preserve"> individuale din cadrul proiectului </w:t>
      </w:r>
      <w:proofErr w:type="spellStart"/>
      <w:r w:rsidRPr="00287D9C">
        <w:rPr>
          <w:rFonts w:ascii="Trebuchet MS" w:hAnsi="Trebuchet MS"/>
          <w:iCs/>
          <w:color w:val="1F4E79" w:themeColor="accent1" w:themeShade="80"/>
        </w:rPr>
        <w:t>şi</w:t>
      </w:r>
      <w:proofErr w:type="spellEnd"/>
      <w:r w:rsidRPr="00287D9C">
        <w:rPr>
          <w:rFonts w:ascii="Trebuchet MS" w:hAnsi="Trebuchet MS"/>
          <w:iCs/>
          <w:color w:val="1F4E79" w:themeColor="accent1" w:themeShade="80"/>
        </w:rPr>
        <w:t xml:space="preserve"> pentru care este demonstrată legătura directă cu activitatea în cauză. În această categorie sunt incluse, fără a se limita la acestea, următoarele tipuri de cheltuieli: servicii de formare profesională, servicii de informare și consiliere profesională, dezvoltarea de aplicații și sisteme informatice destinate activităților cu grupul țintă sau în beneficiul grupului țintă, organizarea de evenimente cu grupul țintă sau în beneficiul grupului țintă, pachete complete </w:t>
      </w:r>
      <w:proofErr w:type="spellStart"/>
      <w:r w:rsidRPr="00287D9C">
        <w:rPr>
          <w:rFonts w:ascii="Trebuchet MS" w:hAnsi="Trebuchet MS"/>
          <w:iCs/>
          <w:color w:val="1F4E79" w:themeColor="accent1" w:themeShade="80"/>
        </w:rPr>
        <w:t>conţinând</w:t>
      </w:r>
      <w:proofErr w:type="spellEnd"/>
      <w:r w:rsidRPr="00287D9C">
        <w:rPr>
          <w:rFonts w:ascii="Trebuchet MS" w:hAnsi="Trebuchet MS"/>
          <w:iCs/>
          <w:color w:val="1F4E79" w:themeColor="accent1" w:themeShade="80"/>
        </w:rPr>
        <w:t xml:space="preserve"> transport </w:t>
      </w:r>
      <w:proofErr w:type="spellStart"/>
      <w:r w:rsidRPr="00287D9C">
        <w:rPr>
          <w:rFonts w:ascii="Trebuchet MS" w:hAnsi="Trebuchet MS"/>
          <w:iCs/>
          <w:color w:val="1F4E79" w:themeColor="accent1" w:themeShade="80"/>
        </w:rPr>
        <w:t>şi</w:t>
      </w:r>
      <w:proofErr w:type="spellEnd"/>
      <w:r w:rsidRPr="00287D9C">
        <w:rPr>
          <w:rFonts w:ascii="Trebuchet MS" w:hAnsi="Trebuchet MS"/>
          <w:iCs/>
          <w:color w:val="1F4E79" w:themeColor="accent1" w:themeShade="80"/>
        </w:rPr>
        <w:t xml:space="preserve"> cazare a </w:t>
      </w:r>
      <w:proofErr w:type="spellStart"/>
      <w:r w:rsidRPr="00287D9C">
        <w:rPr>
          <w:rFonts w:ascii="Trebuchet MS" w:hAnsi="Trebuchet MS"/>
          <w:iCs/>
          <w:color w:val="1F4E79" w:themeColor="accent1" w:themeShade="80"/>
        </w:rPr>
        <w:t>participanţilor</w:t>
      </w:r>
      <w:proofErr w:type="spellEnd"/>
      <w:r w:rsidRPr="00287D9C">
        <w:rPr>
          <w:rFonts w:ascii="Trebuchet MS" w:hAnsi="Trebuchet MS"/>
          <w:iCs/>
          <w:color w:val="1F4E79" w:themeColor="accent1" w:themeShade="80"/>
        </w:rPr>
        <w:t xml:space="preserve">, grupului țintă </w:t>
      </w:r>
      <w:proofErr w:type="spellStart"/>
      <w:r w:rsidRPr="00287D9C">
        <w:rPr>
          <w:rFonts w:ascii="Trebuchet MS" w:hAnsi="Trebuchet MS"/>
          <w:iCs/>
          <w:color w:val="1F4E79" w:themeColor="accent1" w:themeShade="80"/>
        </w:rPr>
        <w:t>şi</w:t>
      </w:r>
      <w:proofErr w:type="spellEnd"/>
      <w:r w:rsidRPr="00287D9C">
        <w:rPr>
          <w:rFonts w:ascii="Trebuchet MS" w:hAnsi="Trebuchet MS"/>
          <w:iCs/>
          <w:color w:val="1F4E79" w:themeColor="accent1" w:themeShade="80"/>
        </w:rPr>
        <w:t xml:space="preserve">/sau a personalului propriu, sonorizare, interpretariat, editarea </w:t>
      </w:r>
      <w:proofErr w:type="spellStart"/>
      <w:r w:rsidRPr="00287D9C">
        <w:rPr>
          <w:rFonts w:ascii="Trebuchet MS" w:hAnsi="Trebuchet MS"/>
          <w:iCs/>
          <w:color w:val="1F4E79" w:themeColor="accent1" w:themeShade="80"/>
        </w:rPr>
        <w:t>şi</w:t>
      </w:r>
      <w:proofErr w:type="spellEnd"/>
      <w:r w:rsidRPr="00287D9C">
        <w:rPr>
          <w:rFonts w:ascii="Trebuchet MS" w:hAnsi="Trebuchet MS"/>
          <w:iCs/>
          <w:color w:val="1F4E79" w:themeColor="accent1" w:themeShade="80"/>
        </w:rPr>
        <w:t xml:space="preserve"> tipărirea de materiale pentru sesiuni de instruire/formare a grupului țintă, editarea </w:t>
      </w:r>
      <w:proofErr w:type="spellStart"/>
      <w:r w:rsidRPr="00287D9C">
        <w:rPr>
          <w:rFonts w:ascii="Trebuchet MS" w:hAnsi="Trebuchet MS"/>
          <w:iCs/>
          <w:color w:val="1F4E79" w:themeColor="accent1" w:themeShade="80"/>
        </w:rPr>
        <w:t>şi</w:t>
      </w:r>
      <w:proofErr w:type="spellEnd"/>
      <w:r w:rsidRPr="00287D9C">
        <w:rPr>
          <w:rFonts w:ascii="Trebuchet MS" w:hAnsi="Trebuchet MS"/>
          <w:iCs/>
          <w:color w:val="1F4E79" w:themeColor="accent1" w:themeShade="80"/>
        </w:rPr>
        <w:t xml:space="preserve"> tipărirea de materiale publicitare destinate grupului țintă, cheltuieli necesare pentru identificarea nevoilor grupului țintă / comunităților etc.</w:t>
      </w:r>
    </w:p>
    <w:p w14:paraId="08F76372"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Cheltuielile eligibile indirecte sunt cheltuielile efectuate pentru funcționarea de ansamblu a proiectului </w:t>
      </w:r>
      <w:proofErr w:type="spellStart"/>
      <w:r w:rsidRPr="00287D9C">
        <w:rPr>
          <w:rFonts w:ascii="Trebuchet MS" w:hAnsi="Trebuchet MS"/>
          <w:iCs/>
          <w:color w:val="1F4E79" w:themeColor="accent1" w:themeShade="80"/>
        </w:rPr>
        <w:t>şi</w:t>
      </w:r>
      <w:proofErr w:type="spellEnd"/>
      <w:r w:rsidRPr="00287D9C">
        <w:rPr>
          <w:rFonts w:ascii="Trebuchet MS" w:hAnsi="Trebuchet MS"/>
          <w:iCs/>
          <w:color w:val="1F4E79" w:themeColor="accent1" w:themeShade="80"/>
        </w:rPr>
        <w:t xml:space="preserve"> care nu pot fi atribuite direct unei anumite activități. Aceste cheltuieli includ și cheltuieli generale de administrație, nefiind dimensionate în mod </w:t>
      </w:r>
      <w:proofErr w:type="spellStart"/>
      <w:r w:rsidRPr="00287D9C">
        <w:rPr>
          <w:rFonts w:ascii="Trebuchet MS" w:hAnsi="Trebuchet MS"/>
          <w:iCs/>
          <w:color w:val="1F4E79" w:themeColor="accent1" w:themeShade="80"/>
        </w:rPr>
        <w:t>proporţional</w:t>
      </w:r>
      <w:proofErr w:type="spellEnd"/>
      <w:r w:rsidRPr="00287D9C">
        <w:rPr>
          <w:rFonts w:ascii="Trebuchet MS" w:hAnsi="Trebuchet MS"/>
          <w:iCs/>
          <w:color w:val="1F4E79" w:themeColor="accent1" w:themeShade="80"/>
        </w:rPr>
        <w:t xml:space="preserve"> cu mărimea indicatorilor de realizare.</w:t>
      </w:r>
    </w:p>
    <w:p w14:paraId="15AECE81"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Cheltuielile de personal sunt cheltuielile aferente resurselor umane implicate în implementarea proiectului (de ex: cheltuieli salariale, onorarii, cheltuieli aferente personalului </w:t>
      </w:r>
      <w:proofErr w:type="spellStart"/>
      <w:r w:rsidRPr="00287D9C">
        <w:rPr>
          <w:rFonts w:ascii="Trebuchet MS" w:hAnsi="Trebuchet MS"/>
          <w:iCs/>
          <w:color w:val="1F4E79" w:themeColor="accent1" w:themeShade="80"/>
        </w:rPr>
        <w:t>externalizat</w:t>
      </w:r>
      <w:proofErr w:type="spellEnd"/>
      <w:r w:rsidRPr="00287D9C">
        <w:rPr>
          <w:rFonts w:ascii="Trebuchet MS" w:hAnsi="Trebuchet MS"/>
          <w:iCs/>
          <w:color w:val="1F4E79" w:themeColor="accent1" w:themeShade="80"/>
        </w:rPr>
        <w:t xml:space="preserve"> etc).</w:t>
      </w:r>
    </w:p>
    <w:p w14:paraId="6E34E647"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Cheltuielile de personal pot fi încadrate atât ca cheltuieli directe, cât și ca cheltuieli indirecte, în funcție de specificul acestora.</w:t>
      </w:r>
    </w:p>
    <w:p w14:paraId="7E733391" w14:textId="77777777" w:rsidR="00364032" w:rsidRPr="00287D9C" w:rsidRDefault="00364032" w:rsidP="00364032">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Regulile aplicabile cheltuielilor cu personalul cât și plafoanele aplicabile sunt stabilite în Ghidul Solicitantului - Condiții Generale PEO 2021-2027. </w:t>
      </w:r>
      <w:bookmarkEnd w:id="116"/>
    </w:p>
    <w:p w14:paraId="4D8FB65F" w14:textId="77777777" w:rsidR="00D000CC" w:rsidRPr="00287D9C" w:rsidRDefault="00D000CC" w:rsidP="00F705EF">
      <w:pPr>
        <w:spacing w:before="120" w:after="120"/>
        <w:jc w:val="both"/>
        <w:rPr>
          <w:rFonts w:ascii="Trebuchet MS" w:hAnsi="Trebuchet MS"/>
          <w:iCs/>
          <w:color w:val="1F4E79" w:themeColor="accent1" w:themeShade="80"/>
        </w:rPr>
      </w:pPr>
    </w:p>
    <w:p w14:paraId="42BDCACB" w14:textId="3B1B4FDF" w:rsidR="00AB1091" w:rsidRPr="00287D9C" w:rsidRDefault="00223322" w:rsidP="00364032">
      <w:pPr>
        <w:pStyle w:val="Heading3"/>
        <w:ind w:left="567"/>
        <w:rPr>
          <w:rFonts w:ascii="Trebuchet MS" w:hAnsi="Trebuchet MS"/>
          <w:i/>
          <w:iCs/>
          <w:color w:val="1F4E79" w:themeColor="accent1" w:themeShade="80"/>
          <w:sz w:val="22"/>
          <w:szCs w:val="22"/>
        </w:rPr>
      </w:pPr>
      <w:bookmarkStart w:id="117" w:name="_Toc133919196"/>
      <w:bookmarkStart w:id="118" w:name="_Toc134207513"/>
      <w:r w:rsidRPr="00287D9C">
        <w:rPr>
          <w:rFonts w:ascii="Trebuchet MS" w:hAnsi="Trebuchet MS"/>
          <w:i/>
          <w:iCs/>
          <w:color w:val="1F4E79" w:themeColor="accent1" w:themeShade="80"/>
          <w:sz w:val="22"/>
          <w:szCs w:val="22"/>
        </w:rPr>
        <w:t>5.</w:t>
      </w:r>
      <w:r w:rsidR="00537AE7" w:rsidRPr="00287D9C">
        <w:rPr>
          <w:rFonts w:ascii="Trebuchet MS" w:hAnsi="Trebuchet MS"/>
          <w:i/>
          <w:iCs/>
          <w:color w:val="1F4E79" w:themeColor="accent1" w:themeShade="80"/>
          <w:sz w:val="22"/>
          <w:szCs w:val="22"/>
        </w:rPr>
        <w:t>3</w:t>
      </w:r>
      <w:r w:rsidRPr="00287D9C">
        <w:rPr>
          <w:rFonts w:ascii="Trebuchet MS" w:hAnsi="Trebuchet MS"/>
          <w:i/>
          <w:iCs/>
          <w:color w:val="1F4E79" w:themeColor="accent1" w:themeShade="80"/>
          <w:sz w:val="22"/>
          <w:szCs w:val="22"/>
        </w:rPr>
        <w:t>.</w:t>
      </w:r>
      <w:r w:rsidR="00537AE7" w:rsidRPr="00287D9C">
        <w:rPr>
          <w:rFonts w:ascii="Trebuchet MS" w:hAnsi="Trebuchet MS"/>
          <w:i/>
          <w:iCs/>
          <w:color w:val="1F4E79" w:themeColor="accent1" w:themeShade="80"/>
          <w:sz w:val="22"/>
          <w:szCs w:val="22"/>
        </w:rPr>
        <w:t>6</w:t>
      </w:r>
      <w:r w:rsidRPr="00287D9C">
        <w:rPr>
          <w:rFonts w:ascii="Trebuchet MS" w:hAnsi="Trebuchet MS"/>
          <w:i/>
          <w:iCs/>
          <w:color w:val="1F4E79" w:themeColor="accent1" w:themeShade="80"/>
          <w:sz w:val="22"/>
          <w:szCs w:val="22"/>
        </w:rPr>
        <w:t xml:space="preserve"> </w:t>
      </w:r>
      <w:r w:rsidR="00AB1091" w:rsidRPr="00287D9C">
        <w:rPr>
          <w:rFonts w:ascii="Trebuchet MS" w:hAnsi="Trebuchet MS"/>
          <w:i/>
          <w:iCs/>
          <w:color w:val="1F4E79" w:themeColor="accent1" w:themeShade="80"/>
          <w:sz w:val="22"/>
          <w:szCs w:val="22"/>
        </w:rPr>
        <w:t>Opțiuni de costuri simplificate. Rate forfetare/costuri unitare/bareme de cost</w:t>
      </w:r>
      <w:bookmarkEnd w:id="117"/>
      <w:bookmarkEnd w:id="118"/>
    </w:p>
    <w:p w14:paraId="0D670EED" w14:textId="41F111A3" w:rsidR="004D147C" w:rsidRPr="00287D9C" w:rsidRDefault="00626D4D"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1. </w:t>
      </w:r>
      <w:r w:rsidR="004D147C" w:rsidRPr="00287D9C">
        <w:rPr>
          <w:rFonts w:ascii="Trebuchet MS" w:hAnsi="Trebuchet MS"/>
          <w:iCs/>
          <w:color w:val="1F4E79" w:themeColor="accent1" w:themeShade="80"/>
        </w:rPr>
        <w:t xml:space="preserve">Pentru implementarea cursurilor de formare profesională  cu recunoaștere națională în conformitate cu prevederile OG 129/2000 privind formarea profesionala a adulților de </w:t>
      </w:r>
      <w:r w:rsidR="004D147C" w:rsidRPr="00287D9C">
        <w:rPr>
          <w:rFonts w:ascii="Trebuchet MS" w:hAnsi="Trebuchet MS"/>
          <w:b/>
          <w:bCs/>
          <w:iCs/>
          <w:color w:val="1F4E79" w:themeColor="accent1" w:themeShade="80"/>
        </w:rPr>
        <w:t>inițiere, perfecționare sau specializare</w:t>
      </w:r>
      <w:r w:rsidR="004D147C" w:rsidRPr="00287D9C">
        <w:rPr>
          <w:rFonts w:ascii="Trebuchet MS" w:hAnsi="Trebuchet MS"/>
          <w:iCs/>
          <w:color w:val="1F4E79" w:themeColor="accent1" w:themeShade="80"/>
        </w:rPr>
        <w:t>, decontarea cheltuielilor se realizează pe bază de cost unitar</w:t>
      </w:r>
      <w:r w:rsidR="00737105" w:rsidRPr="00287D9C">
        <w:rPr>
          <w:rFonts w:ascii="Trebuchet MS" w:hAnsi="Trebuchet MS"/>
          <w:iCs/>
          <w:color w:val="1F4E79" w:themeColor="accent1" w:themeShade="80"/>
        </w:rPr>
        <w:t xml:space="preserve">, </w:t>
      </w:r>
      <w:r w:rsidR="004D147C" w:rsidRPr="00287D9C">
        <w:rPr>
          <w:rFonts w:ascii="Trebuchet MS" w:hAnsi="Trebuchet MS"/>
          <w:iCs/>
          <w:color w:val="1F4E79" w:themeColor="accent1" w:themeShade="80"/>
        </w:rPr>
        <w:t>după cum urmează:</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287D9C" w:rsidRPr="00287D9C" w14:paraId="3224A5C0" w14:textId="77777777" w:rsidTr="00185752">
        <w:trPr>
          <w:trHeight w:val="693"/>
        </w:trPr>
        <w:tc>
          <w:tcPr>
            <w:tcW w:w="3085" w:type="dxa"/>
          </w:tcPr>
          <w:p w14:paraId="6E32F1D6" w14:textId="0578778E" w:rsidR="00185752" w:rsidRPr="00287D9C" w:rsidRDefault="00185752" w:rsidP="00185752">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lastRenderedPageBreak/>
              <w:t xml:space="preserve">Nivel curs </w:t>
            </w:r>
          </w:p>
          <w:p w14:paraId="33748698" w14:textId="59550FB4" w:rsidR="00185752" w:rsidRPr="00287D9C" w:rsidRDefault="00185752" w:rsidP="00825507">
            <w:pPr>
              <w:spacing w:before="120" w:after="120" w:line="240" w:lineRule="auto"/>
              <w:jc w:val="both"/>
              <w:rPr>
                <w:rFonts w:ascii="Trebuchet MS" w:hAnsi="Trebuchet MS"/>
                <w:b/>
                <w:color w:val="1F4E79" w:themeColor="accent1" w:themeShade="80"/>
                <w:sz w:val="20"/>
                <w:szCs w:val="20"/>
              </w:rPr>
            </w:pPr>
          </w:p>
        </w:tc>
        <w:tc>
          <w:tcPr>
            <w:tcW w:w="2268" w:type="dxa"/>
          </w:tcPr>
          <w:p w14:paraId="26ED5429" w14:textId="34A9C8AF" w:rsidR="00185752" w:rsidRPr="00287D9C" w:rsidRDefault="00185752"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Cost unitar/angajat/</w:t>
            </w:r>
            <w:r w:rsidRPr="00287D9C">
              <w:rPr>
                <w:color w:val="1F4E79" w:themeColor="accent1" w:themeShade="80"/>
              </w:rPr>
              <w:t xml:space="preserve"> </w:t>
            </w:r>
            <w:r w:rsidRPr="00287D9C">
              <w:rPr>
                <w:rFonts w:ascii="Trebuchet MS" w:hAnsi="Trebuchet MS"/>
                <w:b/>
                <w:color w:val="1F4E79" w:themeColor="accent1" w:themeShade="80"/>
                <w:sz w:val="20"/>
                <w:szCs w:val="20"/>
              </w:rPr>
              <w:t>oră programată de curs</w:t>
            </w:r>
          </w:p>
        </w:tc>
        <w:tc>
          <w:tcPr>
            <w:tcW w:w="4394" w:type="dxa"/>
          </w:tcPr>
          <w:p w14:paraId="79C26835" w14:textId="77777777" w:rsidR="00185752" w:rsidRPr="00287D9C" w:rsidRDefault="00185752"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Documente suport solicitate la rambursare</w:t>
            </w:r>
          </w:p>
        </w:tc>
      </w:tr>
      <w:tr w:rsidR="00185752" w:rsidRPr="00287D9C" w14:paraId="2304D5EE" w14:textId="77777777" w:rsidTr="00185752">
        <w:trPr>
          <w:trHeight w:val="351"/>
        </w:trPr>
        <w:tc>
          <w:tcPr>
            <w:tcW w:w="3085" w:type="dxa"/>
            <w:vAlign w:val="center"/>
          </w:tcPr>
          <w:p w14:paraId="42F79130" w14:textId="0A674614" w:rsidR="00185752" w:rsidRPr="00287D9C" w:rsidRDefault="00185752" w:rsidP="00825507">
            <w:p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cursuri de formare profesională  cu recunoaștere națională în conformitate cu prevederile OG 129/2000 privind formarea profesionala a adulților de inițiere, perfecționare sau specializare</w:t>
            </w:r>
          </w:p>
        </w:tc>
        <w:tc>
          <w:tcPr>
            <w:tcW w:w="2268" w:type="dxa"/>
            <w:vAlign w:val="center"/>
          </w:tcPr>
          <w:p w14:paraId="2E89C17E" w14:textId="5C6AC78A" w:rsidR="00185752" w:rsidRPr="00287D9C" w:rsidRDefault="00185752" w:rsidP="00364032">
            <w:pPr>
              <w:spacing w:before="120" w:after="120" w:line="240" w:lineRule="auto"/>
              <w:jc w:val="right"/>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24,81 lei</w:t>
            </w:r>
          </w:p>
        </w:tc>
        <w:tc>
          <w:tcPr>
            <w:tcW w:w="4394" w:type="dxa"/>
          </w:tcPr>
          <w:p w14:paraId="6E391F38" w14:textId="77777777" w:rsidR="00185752" w:rsidRPr="00287D9C" w:rsidRDefault="00185752">
            <w:pPr>
              <w:numPr>
                <w:ilvl w:val="0"/>
                <w:numId w:val="7"/>
              </w:num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 xml:space="preserve">certificat de absolvire a unui program de formare profesională de inițiere, perfecționare sau specializare </w:t>
            </w:r>
          </w:p>
          <w:p w14:paraId="722F9113" w14:textId="77777777" w:rsidR="00185752" w:rsidRPr="00287D9C" w:rsidRDefault="00185752">
            <w:pPr>
              <w:numPr>
                <w:ilvl w:val="0"/>
                <w:numId w:val="7"/>
              </w:num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acte de identitate ale participanților</w:t>
            </w:r>
          </w:p>
          <w:p w14:paraId="68D0882B" w14:textId="1081BBF2" w:rsidR="007508B0" w:rsidRPr="00287D9C" w:rsidRDefault="007508B0">
            <w:pPr>
              <w:numPr>
                <w:ilvl w:val="0"/>
                <w:numId w:val="7"/>
              </w:num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 xml:space="preserve">declarație pe proprie răspundere a participanților </w:t>
            </w:r>
            <w:r w:rsidR="00FF32AD" w:rsidRPr="00287D9C">
              <w:rPr>
                <w:rFonts w:ascii="Trebuchet MS" w:hAnsi="Trebuchet MS"/>
                <w:color w:val="1F4E79" w:themeColor="accent1" w:themeShade="80"/>
                <w:sz w:val="20"/>
                <w:szCs w:val="20"/>
              </w:rPr>
              <w:t xml:space="preserve">care au absolvit cursurile de formare </w:t>
            </w:r>
            <w:r w:rsidR="00256A0D" w:rsidRPr="00287D9C">
              <w:rPr>
                <w:rFonts w:ascii="Trebuchet MS" w:hAnsi="Trebuchet MS"/>
                <w:color w:val="1F4E79" w:themeColor="accent1" w:themeShade="80"/>
                <w:sz w:val="20"/>
                <w:szCs w:val="20"/>
              </w:rPr>
              <w:t>privind</w:t>
            </w:r>
            <w:r w:rsidR="00FF32AD" w:rsidRPr="00287D9C">
              <w:rPr>
                <w:rFonts w:ascii="Trebuchet MS" w:hAnsi="Trebuchet MS"/>
                <w:color w:val="1F4E79" w:themeColor="accent1" w:themeShade="80"/>
                <w:sz w:val="20"/>
                <w:szCs w:val="20"/>
              </w:rPr>
              <w:t xml:space="preserve"> confirmarea primirii stimulentului de 5 lei/oră pe perioada derulării cursului</w:t>
            </w:r>
          </w:p>
        </w:tc>
      </w:tr>
    </w:tbl>
    <w:p w14:paraId="6B8EB571" w14:textId="77777777" w:rsidR="00185752" w:rsidRPr="00287D9C" w:rsidRDefault="00185752" w:rsidP="004D147C">
      <w:pPr>
        <w:spacing w:before="120" w:after="120"/>
        <w:jc w:val="both"/>
        <w:rPr>
          <w:rFonts w:ascii="Trebuchet MS" w:hAnsi="Trebuchet MS"/>
          <w:iCs/>
          <w:color w:val="1F4E79" w:themeColor="accent1" w:themeShade="80"/>
        </w:rPr>
      </w:pPr>
    </w:p>
    <w:p w14:paraId="31614E74" w14:textId="77777777" w:rsidR="004D147C" w:rsidRPr="00287D9C" w:rsidRDefault="004D147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Costul unitar va acoperi următoarele tipuri de cheltuieli:</w:t>
      </w:r>
    </w:p>
    <w:p w14:paraId="611A0FED" w14:textId="453AFFCB" w:rsidR="004D147C" w:rsidRPr="00287D9C" w:rsidRDefault="004D147C" w:rsidP="00364032">
      <w:pPr>
        <w:spacing w:before="120" w:after="120"/>
        <w:ind w:left="426"/>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Taxe și plăți către unitățile care furnizează cursuri de FPC inclusiv taxa de curs, plata examinatorilor, precum și plata instructorilor externi care au susținut cursurile interne</w:t>
      </w:r>
      <w:r w:rsidR="007A0AC3" w:rsidRPr="00287D9C">
        <w:rPr>
          <w:rFonts w:ascii="Trebuchet MS" w:hAnsi="Trebuchet MS"/>
          <w:iCs/>
          <w:color w:val="1F4E79" w:themeColor="accent1" w:themeShade="80"/>
        </w:rPr>
        <w:t>;</w:t>
      </w:r>
    </w:p>
    <w:p w14:paraId="33FCD199" w14:textId="0E9ACC18" w:rsidR="004D147C" w:rsidRPr="00287D9C" w:rsidRDefault="004D147C" w:rsidP="00364032">
      <w:pPr>
        <w:spacing w:before="120" w:after="120"/>
        <w:ind w:left="426"/>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Plăți efectuate pentru participanții la cursurile de FPC pentru transport</w:t>
      </w:r>
      <w:r w:rsidR="00B01894" w:rsidRPr="00287D9C">
        <w:rPr>
          <w:rFonts w:ascii="Trebuchet MS" w:hAnsi="Trebuchet MS"/>
          <w:iCs/>
          <w:color w:val="1F4E79" w:themeColor="accent1" w:themeShade="80"/>
        </w:rPr>
        <w:t xml:space="preserve"> </w:t>
      </w:r>
      <w:r w:rsidRPr="00287D9C">
        <w:rPr>
          <w:rFonts w:ascii="Trebuchet MS" w:hAnsi="Trebuchet MS"/>
          <w:iCs/>
          <w:color w:val="1F4E79" w:themeColor="accent1" w:themeShade="80"/>
        </w:rPr>
        <w:t>și cazare</w:t>
      </w:r>
      <w:r w:rsidR="007A0AC3" w:rsidRPr="00287D9C">
        <w:rPr>
          <w:rFonts w:ascii="Trebuchet MS" w:hAnsi="Trebuchet MS"/>
          <w:iCs/>
          <w:color w:val="1F4E79" w:themeColor="accent1" w:themeShade="80"/>
        </w:rPr>
        <w:t>;</w:t>
      </w:r>
      <w:r w:rsidRPr="00287D9C">
        <w:rPr>
          <w:rFonts w:ascii="Trebuchet MS" w:hAnsi="Trebuchet MS"/>
          <w:iCs/>
          <w:color w:val="1F4E79" w:themeColor="accent1" w:themeShade="80"/>
        </w:rPr>
        <w:t xml:space="preserve"> </w:t>
      </w:r>
    </w:p>
    <w:p w14:paraId="0D711B26" w14:textId="51328A29" w:rsidR="004D147C" w:rsidRPr="00287D9C" w:rsidRDefault="004D147C" w:rsidP="00364032">
      <w:pPr>
        <w:spacing w:before="120" w:after="120"/>
        <w:ind w:left="426"/>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Costul forței de muncă al instructorilor interni și personalului propriu al centrului de pregătire, precum și al altor persoane implicate exclusiv sau parțial în coordonarea și susținerea cursurilor de FPC</w:t>
      </w:r>
      <w:r w:rsidR="007A0AC3" w:rsidRPr="00287D9C">
        <w:rPr>
          <w:rFonts w:ascii="Trebuchet MS" w:hAnsi="Trebuchet MS"/>
          <w:iCs/>
          <w:color w:val="1F4E79" w:themeColor="accent1" w:themeShade="80"/>
        </w:rPr>
        <w:t>;</w:t>
      </w:r>
    </w:p>
    <w:p w14:paraId="42723D07" w14:textId="7FBF928F" w:rsidR="004D147C" w:rsidRPr="00287D9C" w:rsidRDefault="004D147C" w:rsidP="00364032">
      <w:pPr>
        <w:spacing w:before="120" w:after="120"/>
        <w:ind w:left="426"/>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 xml:space="preserve">Costul spațiului de pregătire (sălile de curs), al echipamentelor și materialelor didactice, inclusiv consumabilele folosite pentru cursurile de formare profesională continuă. </w:t>
      </w:r>
    </w:p>
    <w:p w14:paraId="339BFAB4" w14:textId="7286062B" w:rsidR="004D147C" w:rsidRPr="00287D9C" w:rsidRDefault="004D147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În plus, pentru </w:t>
      </w:r>
      <w:r w:rsidR="007508B0" w:rsidRPr="00287D9C">
        <w:rPr>
          <w:rFonts w:ascii="Trebuchet MS" w:hAnsi="Trebuchet MS"/>
          <w:iCs/>
          <w:color w:val="1F4E79" w:themeColor="accent1" w:themeShade="80"/>
        </w:rPr>
        <w:t>participanți,</w:t>
      </w:r>
      <w:r w:rsidRPr="00287D9C">
        <w:rPr>
          <w:rFonts w:ascii="Trebuchet MS" w:hAnsi="Trebuchet MS"/>
          <w:iCs/>
          <w:color w:val="1F4E79" w:themeColor="accent1" w:themeShade="80"/>
        </w:rPr>
        <w:t xml:space="preserve"> la costul reieșit pentru stabilirea costului unitar s-au adăugat 5 lei/oră, reprezentând stimulente (ajutoare, premii) pentru cursanți pe perioada derulării cursului. </w:t>
      </w:r>
    </w:p>
    <w:p w14:paraId="2491BA5D" w14:textId="77777777" w:rsidR="004D147C" w:rsidRPr="00287D9C" w:rsidRDefault="004D147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Nu sunt incluse cheltuielile cu managementul de proiect și cheltuielile indirecte.</w:t>
      </w:r>
    </w:p>
    <w:p w14:paraId="6BB1A9F2" w14:textId="2D1B9DCC" w:rsidR="00136AF7" w:rsidRPr="00287D9C" w:rsidRDefault="00136AF7" w:rsidP="004D147C">
      <w:pPr>
        <w:spacing w:before="120" w:after="120"/>
        <w:jc w:val="both"/>
        <w:rPr>
          <w:rFonts w:ascii="Trebuchet MS" w:hAnsi="Trebuchet MS"/>
          <w:b/>
          <w:bCs/>
          <w:iCs/>
          <w:color w:val="1F4E79" w:themeColor="accent1" w:themeShade="80"/>
        </w:rPr>
      </w:pPr>
      <w:r w:rsidRPr="00287D9C">
        <w:rPr>
          <w:rFonts w:ascii="Trebuchet MS" w:hAnsi="Trebuchet MS"/>
          <w:b/>
          <w:bCs/>
          <w:iCs/>
          <w:color w:val="1F4E79" w:themeColor="accent1" w:themeShade="80"/>
        </w:rPr>
        <w:t>Costul unitar pentru cursurile de formarea profesionala de inițiere, perfecționare sau specializare este în proces de aprobare, astfel încât cuantumul și/sau componența acestuia pot suferi modificări.</w:t>
      </w:r>
    </w:p>
    <w:p w14:paraId="670196B8" w14:textId="583E7327" w:rsidR="00352295" w:rsidRPr="00287D9C" w:rsidRDefault="00352295"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2. Pentru implementarea cursurilor de </w:t>
      </w:r>
      <w:r w:rsidRPr="00287D9C">
        <w:rPr>
          <w:rFonts w:ascii="Trebuchet MS" w:hAnsi="Trebuchet MS"/>
          <w:b/>
          <w:bCs/>
          <w:iCs/>
          <w:color w:val="1F4E79" w:themeColor="accent1" w:themeShade="80"/>
        </w:rPr>
        <w:t>calificare/recalificare de nivel 2 (360 ore), nivel 3 (720 ore) sau nivel 4 (1080 ore)</w:t>
      </w:r>
      <w:r w:rsidRPr="00287D9C">
        <w:rPr>
          <w:rFonts w:ascii="Trebuchet MS" w:hAnsi="Trebuchet MS"/>
          <w:iCs/>
          <w:color w:val="1F4E79" w:themeColor="accent1" w:themeShade="80"/>
        </w:rPr>
        <w:t>, decontarea cheltuielilor se realizează pe bază de costuri unitare, după cum urmează: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085"/>
        <w:gridCol w:w="2268"/>
        <w:gridCol w:w="4394"/>
      </w:tblGrid>
      <w:tr w:rsidR="00287D9C" w:rsidRPr="00287D9C" w14:paraId="1F5EF2FE" w14:textId="77777777" w:rsidTr="00825507">
        <w:trPr>
          <w:trHeight w:val="693"/>
        </w:trPr>
        <w:tc>
          <w:tcPr>
            <w:tcW w:w="3085" w:type="dxa"/>
          </w:tcPr>
          <w:p w14:paraId="15BFD540" w14:textId="77777777" w:rsidR="00737105" w:rsidRPr="00287D9C" w:rsidRDefault="00737105"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Nivel curs calificare/</w:t>
            </w:r>
          </w:p>
          <w:p w14:paraId="7B64B636" w14:textId="77777777" w:rsidR="00737105" w:rsidRPr="00287D9C" w:rsidRDefault="00737105"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recalificare</w:t>
            </w:r>
          </w:p>
        </w:tc>
        <w:tc>
          <w:tcPr>
            <w:tcW w:w="2268" w:type="dxa"/>
          </w:tcPr>
          <w:p w14:paraId="61AF3E23" w14:textId="77777777" w:rsidR="00737105" w:rsidRPr="00287D9C" w:rsidRDefault="00737105"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Cost unitar/</w:t>
            </w:r>
          </w:p>
          <w:p w14:paraId="1AEF9CC2" w14:textId="77777777" w:rsidR="00737105" w:rsidRPr="00287D9C" w:rsidRDefault="00737105"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participant</w:t>
            </w:r>
          </w:p>
        </w:tc>
        <w:tc>
          <w:tcPr>
            <w:tcW w:w="4394" w:type="dxa"/>
          </w:tcPr>
          <w:p w14:paraId="755D825C" w14:textId="77777777" w:rsidR="00737105" w:rsidRPr="00287D9C" w:rsidRDefault="00737105"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Documente suport solicitate la rambursare</w:t>
            </w:r>
          </w:p>
        </w:tc>
      </w:tr>
      <w:tr w:rsidR="00287D9C" w:rsidRPr="00287D9C" w14:paraId="03AEA246" w14:textId="77777777" w:rsidTr="00825507">
        <w:trPr>
          <w:trHeight w:val="351"/>
        </w:trPr>
        <w:tc>
          <w:tcPr>
            <w:tcW w:w="3085" w:type="dxa"/>
            <w:vAlign w:val="center"/>
          </w:tcPr>
          <w:p w14:paraId="189CBF96" w14:textId="77777777" w:rsidR="00737105" w:rsidRPr="00287D9C" w:rsidRDefault="00737105" w:rsidP="00825507">
            <w:p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nivel 2 (360 ore)</w:t>
            </w:r>
          </w:p>
        </w:tc>
        <w:tc>
          <w:tcPr>
            <w:tcW w:w="2268" w:type="dxa"/>
            <w:vAlign w:val="center"/>
          </w:tcPr>
          <w:p w14:paraId="506E91A4" w14:textId="22D3C27F" w:rsidR="00737105" w:rsidRPr="00287D9C" w:rsidRDefault="00C238C6"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3.002,18</w:t>
            </w:r>
            <w:r w:rsidR="00737105" w:rsidRPr="00287D9C">
              <w:rPr>
                <w:rFonts w:ascii="Trebuchet MS" w:hAnsi="Trebuchet MS"/>
                <w:b/>
                <w:color w:val="1F4E79" w:themeColor="accent1" w:themeShade="80"/>
                <w:sz w:val="20"/>
                <w:szCs w:val="20"/>
              </w:rPr>
              <w:t xml:space="preserve"> lei</w:t>
            </w:r>
          </w:p>
        </w:tc>
        <w:tc>
          <w:tcPr>
            <w:tcW w:w="4394" w:type="dxa"/>
            <w:vMerge w:val="restart"/>
          </w:tcPr>
          <w:p w14:paraId="3CD62A9A" w14:textId="77777777" w:rsidR="00737105" w:rsidRPr="00287D9C" w:rsidRDefault="00737105">
            <w:pPr>
              <w:numPr>
                <w:ilvl w:val="0"/>
                <w:numId w:val="7"/>
              </w:num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certificate de calificare profesionala</w:t>
            </w:r>
          </w:p>
          <w:p w14:paraId="7F2D309B" w14:textId="77777777" w:rsidR="00737105" w:rsidRPr="00287D9C" w:rsidRDefault="00737105">
            <w:pPr>
              <w:numPr>
                <w:ilvl w:val="0"/>
                <w:numId w:val="7"/>
              </w:num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acte de identitate ale participanților</w:t>
            </w:r>
          </w:p>
        </w:tc>
      </w:tr>
      <w:tr w:rsidR="00287D9C" w:rsidRPr="00287D9C" w14:paraId="6C97FE42" w14:textId="77777777" w:rsidTr="00825507">
        <w:trPr>
          <w:trHeight w:val="396"/>
        </w:trPr>
        <w:tc>
          <w:tcPr>
            <w:tcW w:w="3085" w:type="dxa"/>
            <w:vAlign w:val="center"/>
          </w:tcPr>
          <w:p w14:paraId="5D940390" w14:textId="77777777" w:rsidR="00737105" w:rsidRPr="00287D9C" w:rsidRDefault="00737105" w:rsidP="00825507">
            <w:p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nivel 3 (720 ore)</w:t>
            </w:r>
          </w:p>
        </w:tc>
        <w:tc>
          <w:tcPr>
            <w:tcW w:w="2268" w:type="dxa"/>
            <w:vAlign w:val="center"/>
          </w:tcPr>
          <w:p w14:paraId="125984A1" w14:textId="00DEC5B7" w:rsidR="00737105" w:rsidRPr="00287D9C" w:rsidRDefault="00C238C6"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4.971,91</w:t>
            </w:r>
            <w:r w:rsidR="00737105" w:rsidRPr="00287D9C">
              <w:rPr>
                <w:rFonts w:ascii="Trebuchet MS" w:hAnsi="Trebuchet MS"/>
                <w:b/>
                <w:color w:val="1F4E79" w:themeColor="accent1" w:themeShade="80"/>
                <w:sz w:val="20"/>
                <w:szCs w:val="20"/>
              </w:rPr>
              <w:t xml:space="preserve"> lei</w:t>
            </w:r>
          </w:p>
        </w:tc>
        <w:tc>
          <w:tcPr>
            <w:tcW w:w="4394" w:type="dxa"/>
            <w:vMerge/>
          </w:tcPr>
          <w:p w14:paraId="0F41DBC0" w14:textId="77777777" w:rsidR="00737105" w:rsidRPr="00287D9C" w:rsidRDefault="00737105" w:rsidP="00825507">
            <w:pPr>
              <w:spacing w:before="120" w:after="120" w:line="240" w:lineRule="auto"/>
              <w:jc w:val="both"/>
              <w:rPr>
                <w:rFonts w:ascii="Trebuchet MS" w:hAnsi="Trebuchet MS"/>
                <w:color w:val="1F4E79" w:themeColor="accent1" w:themeShade="80"/>
                <w:sz w:val="20"/>
                <w:szCs w:val="20"/>
              </w:rPr>
            </w:pPr>
          </w:p>
        </w:tc>
      </w:tr>
      <w:tr w:rsidR="00287D9C" w:rsidRPr="00287D9C" w14:paraId="04B8E1DE" w14:textId="77777777" w:rsidTr="00825507">
        <w:trPr>
          <w:trHeight w:val="153"/>
        </w:trPr>
        <w:tc>
          <w:tcPr>
            <w:tcW w:w="3085" w:type="dxa"/>
            <w:vAlign w:val="center"/>
          </w:tcPr>
          <w:p w14:paraId="1E021BF2" w14:textId="77777777" w:rsidR="00737105" w:rsidRPr="00287D9C" w:rsidRDefault="00737105" w:rsidP="00825507">
            <w:pPr>
              <w:spacing w:before="120" w:after="120" w:line="240" w:lineRule="auto"/>
              <w:jc w:val="both"/>
              <w:rPr>
                <w:rFonts w:ascii="Trebuchet MS" w:hAnsi="Trebuchet MS"/>
                <w:color w:val="1F4E79" w:themeColor="accent1" w:themeShade="80"/>
                <w:sz w:val="20"/>
                <w:szCs w:val="20"/>
              </w:rPr>
            </w:pPr>
            <w:r w:rsidRPr="00287D9C">
              <w:rPr>
                <w:rFonts w:ascii="Trebuchet MS" w:hAnsi="Trebuchet MS"/>
                <w:color w:val="1F4E79" w:themeColor="accent1" w:themeShade="80"/>
                <w:sz w:val="20"/>
                <w:szCs w:val="20"/>
              </w:rPr>
              <w:t>nivel 4 (1080 ore)</w:t>
            </w:r>
          </w:p>
        </w:tc>
        <w:tc>
          <w:tcPr>
            <w:tcW w:w="2268" w:type="dxa"/>
            <w:vAlign w:val="center"/>
          </w:tcPr>
          <w:p w14:paraId="51F6D107" w14:textId="44271B3A" w:rsidR="00737105" w:rsidRPr="00287D9C" w:rsidRDefault="00C238C6" w:rsidP="00825507">
            <w:pPr>
              <w:spacing w:before="120" w:after="120" w:line="240" w:lineRule="auto"/>
              <w:jc w:val="both"/>
              <w:rPr>
                <w:rFonts w:ascii="Trebuchet MS" w:hAnsi="Trebuchet MS"/>
                <w:b/>
                <w:color w:val="1F4E79" w:themeColor="accent1" w:themeShade="80"/>
                <w:sz w:val="20"/>
                <w:szCs w:val="20"/>
              </w:rPr>
            </w:pPr>
            <w:r w:rsidRPr="00287D9C">
              <w:rPr>
                <w:rFonts w:ascii="Trebuchet MS" w:hAnsi="Trebuchet MS"/>
                <w:b/>
                <w:color w:val="1F4E79" w:themeColor="accent1" w:themeShade="80"/>
                <w:sz w:val="20"/>
                <w:szCs w:val="20"/>
              </w:rPr>
              <w:t>9.635,63</w:t>
            </w:r>
            <w:r w:rsidR="00737105" w:rsidRPr="00287D9C">
              <w:rPr>
                <w:rFonts w:ascii="Trebuchet MS" w:hAnsi="Trebuchet MS"/>
                <w:b/>
                <w:color w:val="1F4E79" w:themeColor="accent1" w:themeShade="80"/>
                <w:sz w:val="20"/>
                <w:szCs w:val="20"/>
              </w:rPr>
              <w:t xml:space="preserve"> lei</w:t>
            </w:r>
          </w:p>
        </w:tc>
        <w:tc>
          <w:tcPr>
            <w:tcW w:w="4394" w:type="dxa"/>
            <w:vMerge/>
          </w:tcPr>
          <w:p w14:paraId="04BDE9A4" w14:textId="77777777" w:rsidR="00737105" w:rsidRPr="00287D9C" w:rsidRDefault="00737105" w:rsidP="00825507">
            <w:pPr>
              <w:spacing w:before="120" w:after="120" w:line="240" w:lineRule="auto"/>
              <w:jc w:val="both"/>
              <w:rPr>
                <w:rFonts w:ascii="Trebuchet MS" w:hAnsi="Trebuchet MS"/>
                <w:color w:val="1F4E79" w:themeColor="accent1" w:themeShade="80"/>
                <w:sz w:val="20"/>
                <w:szCs w:val="20"/>
              </w:rPr>
            </w:pPr>
          </w:p>
        </w:tc>
      </w:tr>
    </w:tbl>
    <w:p w14:paraId="1E6E7A9D" w14:textId="24508B69" w:rsidR="004D147C" w:rsidRPr="00287D9C" w:rsidRDefault="004D147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Costul unitar acoperă toate costurile legate de formare și include costurile directe de personal, alte costuri directe (costul materialelor de teorie și practică, costul chiriei sălii de instruire, alte </w:t>
      </w:r>
      <w:r w:rsidRPr="00287D9C">
        <w:rPr>
          <w:rFonts w:ascii="Trebuchet MS" w:hAnsi="Trebuchet MS"/>
          <w:iCs/>
          <w:color w:val="1F4E79" w:themeColor="accent1" w:themeShade="80"/>
        </w:rPr>
        <w:lastRenderedPageBreak/>
        <w:t>materiale) și costurile indirecte.  Nu sunt incluse costurile legate de participare, cum ar fi costurile de transport, cazare, masă, subvenții etc., precum și costurile de gestionare a proiectului.</w:t>
      </w:r>
    </w:p>
    <w:p w14:paraId="1CA0F334" w14:textId="0B7D3984" w:rsidR="00C238C6" w:rsidRPr="00287D9C" w:rsidRDefault="00C238C6" w:rsidP="00382734">
      <w:pPr>
        <w:jc w:val="both"/>
        <w:rPr>
          <w:rFonts w:ascii="Trebuchet MS" w:hAnsi="Trebuchet MS"/>
          <w:iCs/>
          <w:color w:val="1F4E79" w:themeColor="accent1" w:themeShade="80"/>
        </w:rPr>
      </w:pPr>
      <w:bookmarkStart w:id="119" w:name="_Toc528753579"/>
      <w:bookmarkStart w:id="120" w:name="_Toc133919197"/>
      <w:r w:rsidRPr="00287D9C">
        <w:rPr>
          <w:rFonts w:ascii="Trebuchet MS" w:hAnsi="Trebuchet MS"/>
          <w:iCs/>
          <w:color w:val="1F4E79" w:themeColor="accent1" w:themeShade="80"/>
        </w:rPr>
        <w:t xml:space="preserve">În ceea ce privește bugetarea cheltuielilor cu derularea cursurilor de calificare nivel 2, 3 și respectiv 4, care reprezintă cheltuieli sub forma de bareme standard pentru costurile unitare, acestea se vor </w:t>
      </w:r>
      <w:proofErr w:type="spellStart"/>
      <w:r w:rsidRPr="00287D9C">
        <w:rPr>
          <w:rFonts w:ascii="Trebuchet MS" w:hAnsi="Trebuchet MS"/>
          <w:iCs/>
          <w:color w:val="1F4E79" w:themeColor="accent1" w:themeShade="80"/>
        </w:rPr>
        <w:t>bugeta</w:t>
      </w:r>
      <w:proofErr w:type="spellEnd"/>
      <w:r w:rsidRPr="00287D9C">
        <w:rPr>
          <w:rFonts w:ascii="Trebuchet MS" w:hAnsi="Trebuchet MS"/>
          <w:iCs/>
          <w:color w:val="1F4E79" w:themeColor="accent1" w:themeShade="80"/>
        </w:rPr>
        <w:t xml:space="preserve"> în Cererea de finanțare conform algoritmului de mai jos:</w:t>
      </w:r>
      <w:bookmarkEnd w:id="119"/>
      <w:bookmarkEnd w:id="120"/>
    </w:p>
    <w:p w14:paraId="1A2E347B" w14:textId="77777777" w:rsidR="00C238C6" w:rsidRPr="00287D9C" w:rsidRDefault="00C238C6" w:rsidP="00C238C6">
      <w:pPr>
        <w:jc w:val="center"/>
        <w:rPr>
          <w:rFonts w:ascii="Trebuchet MS" w:hAnsi="Trebuchet MS" w:cs="Calibri"/>
          <w:color w:val="1F4E79" w:themeColor="accent1" w:themeShade="80"/>
        </w:rPr>
      </w:pPr>
      <w:r w:rsidRPr="00287D9C">
        <w:rPr>
          <w:rFonts w:ascii="Trebuchet MS" w:hAnsi="Trebuchet MS" w:cs="Calibri"/>
          <w:color w:val="1F4E79" w:themeColor="accent1" w:themeShade="80"/>
        </w:rPr>
        <w:t>N*CU</w:t>
      </w:r>
      <w:r w:rsidRPr="00287D9C">
        <w:rPr>
          <w:rFonts w:ascii="Trebuchet MS" w:hAnsi="Trebuchet MS" w:cs="Calibri"/>
          <w:color w:val="1F4E79" w:themeColor="accent1" w:themeShade="80"/>
          <w:vertAlign w:val="subscript"/>
        </w:rPr>
        <w:t>(2,3,4)</w:t>
      </w:r>
      <w:r w:rsidRPr="00287D9C">
        <w:rPr>
          <w:rFonts w:ascii="Trebuchet MS" w:hAnsi="Trebuchet MS" w:cs="Calibri"/>
          <w:color w:val="1F4E79" w:themeColor="accent1" w:themeShade="80"/>
        </w:rPr>
        <w:t>= TC</w:t>
      </w:r>
      <w:r w:rsidRPr="00287D9C">
        <w:rPr>
          <w:rFonts w:ascii="Trebuchet MS" w:hAnsi="Trebuchet MS" w:cs="Calibri"/>
          <w:color w:val="1F4E79" w:themeColor="accent1" w:themeShade="80"/>
          <w:vertAlign w:val="subscript"/>
        </w:rPr>
        <w:t>(2,3,4)</w:t>
      </w:r>
    </w:p>
    <w:p w14:paraId="79A024F4" w14:textId="77777777" w:rsidR="00C238C6" w:rsidRPr="00287D9C" w:rsidRDefault="00C238C6" w:rsidP="00C238C6">
      <w:pPr>
        <w:jc w:val="both"/>
        <w:rPr>
          <w:rFonts w:ascii="Trebuchet MS" w:hAnsi="Trebuchet MS" w:cs="Calibri"/>
          <w:color w:val="1F4E79" w:themeColor="accent1" w:themeShade="80"/>
        </w:rPr>
      </w:pPr>
      <w:r w:rsidRPr="00287D9C">
        <w:rPr>
          <w:rFonts w:ascii="Trebuchet MS" w:hAnsi="Trebuchet MS" w:cs="Calibri"/>
          <w:color w:val="1F4E79" w:themeColor="accent1" w:themeShade="80"/>
        </w:rPr>
        <w:t>unde</w:t>
      </w:r>
    </w:p>
    <w:p w14:paraId="0FB68F6B" w14:textId="77777777" w:rsidR="00C238C6" w:rsidRPr="00287D9C" w:rsidRDefault="00C238C6" w:rsidP="00C238C6">
      <w:pPr>
        <w:jc w:val="both"/>
        <w:rPr>
          <w:rFonts w:ascii="Trebuchet MS" w:hAnsi="Trebuchet MS" w:cs="Calibri"/>
          <w:color w:val="1F4E79" w:themeColor="accent1" w:themeShade="80"/>
        </w:rPr>
      </w:pPr>
      <w:r w:rsidRPr="00287D9C">
        <w:rPr>
          <w:rFonts w:ascii="Trebuchet MS" w:hAnsi="Trebuchet MS" w:cs="Calibri"/>
          <w:color w:val="1F4E79" w:themeColor="accent1" w:themeShade="80"/>
        </w:rPr>
        <w:t>N = Număr cursanți  certificați ca urmare a participării la cursul de calificare/recalificare</w:t>
      </w:r>
    </w:p>
    <w:p w14:paraId="69A8A933" w14:textId="77777777" w:rsidR="00C238C6" w:rsidRPr="00287D9C" w:rsidRDefault="00C238C6" w:rsidP="00C238C6">
      <w:pPr>
        <w:jc w:val="both"/>
        <w:rPr>
          <w:rFonts w:ascii="Trebuchet MS" w:hAnsi="Trebuchet MS" w:cs="Calibri"/>
          <w:color w:val="1F4E79" w:themeColor="accent1" w:themeShade="80"/>
        </w:rPr>
      </w:pPr>
      <w:r w:rsidRPr="00287D9C">
        <w:rPr>
          <w:rFonts w:ascii="Trebuchet MS" w:hAnsi="Trebuchet MS" w:cs="Calibri"/>
          <w:color w:val="1F4E79" w:themeColor="accent1" w:themeShade="80"/>
        </w:rPr>
        <w:t>CU</w:t>
      </w:r>
      <w:r w:rsidRPr="00287D9C">
        <w:rPr>
          <w:rFonts w:ascii="Trebuchet MS" w:hAnsi="Trebuchet MS" w:cs="Calibri"/>
          <w:color w:val="1F4E79" w:themeColor="accent1" w:themeShade="80"/>
          <w:vertAlign w:val="subscript"/>
        </w:rPr>
        <w:t>(2,3,4)</w:t>
      </w:r>
      <w:r w:rsidRPr="00287D9C">
        <w:rPr>
          <w:rFonts w:ascii="Trebuchet MS" w:hAnsi="Trebuchet MS" w:cs="Calibri"/>
          <w:color w:val="1F4E79" w:themeColor="accent1" w:themeShade="80"/>
        </w:rPr>
        <w:t xml:space="preserve"> = Cost unitar nivel 2, 3 sau 4</w:t>
      </w:r>
    </w:p>
    <w:p w14:paraId="0670059D" w14:textId="77777777" w:rsidR="00C238C6" w:rsidRPr="00287D9C" w:rsidRDefault="00C238C6" w:rsidP="00C238C6">
      <w:pPr>
        <w:jc w:val="both"/>
        <w:rPr>
          <w:rFonts w:ascii="Trebuchet MS" w:hAnsi="Trebuchet MS" w:cs="Calibri"/>
          <w:color w:val="1F4E79" w:themeColor="accent1" w:themeShade="80"/>
        </w:rPr>
      </w:pPr>
      <w:r w:rsidRPr="00287D9C">
        <w:rPr>
          <w:rFonts w:ascii="Trebuchet MS" w:hAnsi="Trebuchet MS" w:cs="Calibri"/>
          <w:color w:val="1F4E79" w:themeColor="accent1" w:themeShade="80"/>
        </w:rPr>
        <w:t>TC</w:t>
      </w:r>
      <w:r w:rsidRPr="00287D9C">
        <w:rPr>
          <w:rFonts w:ascii="Trebuchet MS" w:hAnsi="Trebuchet MS" w:cs="Calibri"/>
          <w:color w:val="1F4E79" w:themeColor="accent1" w:themeShade="80"/>
          <w:vertAlign w:val="subscript"/>
        </w:rPr>
        <w:t>(2,3,4)</w:t>
      </w:r>
      <w:r w:rsidRPr="00287D9C">
        <w:rPr>
          <w:rFonts w:ascii="Trebuchet MS" w:hAnsi="Trebuchet MS" w:cs="Calibri"/>
          <w:color w:val="1F4E79" w:themeColor="accent1" w:themeShade="80"/>
        </w:rPr>
        <w:t>= Total cost curs de calificare nivel 2,3 sau 4</w:t>
      </w:r>
    </w:p>
    <w:p w14:paraId="129403B9" w14:textId="5E142FAE" w:rsidR="00C238C6" w:rsidRPr="00287D9C" w:rsidRDefault="00C238C6" w:rsidP="00C238C6">
      <w:pPr>
        <w:jc w:val="both"/>
        <w:rPr>
          <w:rFonts w:ascii="Trebuchet MS" w:hAnsi="Trebuchet MS" w:cs="Calibri"/>
          <w:color w:val="1F4E79" w:themeColor="accent1" w:themeShade="80"/>
        </w:rPr>
      </w:pPr>
      <w:r w:rsidRPr="00287D9C">
        <w:rPr>
          <w:rFonts w:ascii="Trebuchet MS" w:hAnsi="Trebuchet MS" w:cs="Calibri"/>
          <w:color w:val="1F4E79" w:themeColor="accent1" w:themeShade="80"/>
        </w:rPr>
        <w:t>În situația în care cursurile de calificare (nivel 2, 3 4) sunt subcontractate, fundamentarea costurilor aferente subcontractării se va realiza de asemenea pe baza baremelor standard precizate mai sus.</w:t>
      </w:r>
    </w:p>
    <w:p w14:paraId="0B30AEE8" w14:textId="2D42ABEA" w:rsidR="00136AF7" w:rsidRPr="00287D9C" w:rsidRDefault="00136AF7" w:rsidP="00C238C6">
      <w:pPr>
        <w:jc w:val="both"/>
        <w:rPr>
          <w:rFonts w:ascii="Trebuchet MS" w:hAnsi="Trebuchet MS" w:cs="Calibri"/>
          <w:b/>
          <w:bCs/>
          <w:color w:val="1F4E79" w:themeColor="accent1" w:themeShade="80"/>
        </w:rPr>
      </w:pPr>
      <w:r w:rsidRPr="00287D9C">
        <w:rPr>
          <w:rFonts w:ascii="Trebuchet MS" w:hAnsi="Trebuchet MS" w:cs="Calibri"/>
          <w:b/>
          <w:bCs/>
          <w:color w:val="1F4E79" w:themeColor="accent1" w:themeShade="80"/>
        </w:rPr>
        <w:t xml:space="preserve">Costurile unitare pentru cursurilor de calificare/recalificare de nivel 2 (360 ore), nivel 3 (720 ore) și nivel 4 (1080 ore) sunt în proces de aprobare, astfel încât </w:t>
      </w:r>
      <w:r w:rsidR="005875BE" w:rsidRPr="00287D9C">
        <w:rPr>
          <w:rFonts w:ascii="Trebuchet MS" w:hAnsi="Trebuchet MS" w:cs="Calibri"/>
          <w:b/>
          <w:bCs/>
          <w:color w:val="1F4E79" w:themeColor="accent1" w:themeShade="80"/>
        </w:rPr>
        <w:t>cuantumurile</w:t>
      </w:r>
      <w:r w:rsidRPr="00287D9C">
        <w:rPr>
          <w:rFonts w:ascii="Trebuchet MS" w:hAnsi="Trebuchet MS" w:cs="Calibri"/>
          <w:b/>
          <w:bCs/>
          <w:color w:val="1F4E79" w:themeColor="accent1" w:themeShade="80"/>
        </w:rPr>
        <w:t xml:space="preserve"> și/sau componența acestora pot suferi modificări.</w:t>
      </w:r>
    </w:p>
    <w:p w14:paraId="5256684A" w14:textId="4D46EC42" w:rsidR="00C238C6" w:rsidRPr="00287D9C" w:rsidRDefault="004609F3"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3. </w:t>
      </w:r>
      <w:r w:rsidRPr="00287D9C">
        <w:rPr>
          <w:rFonts w:ascii="Trebuchet MS" w:hAnsi="Trebuchet MS"/>
          <w:b/>
          <w:bCs/>
          <w:iCs/>
          <w:color w:val="1F4E79" w:themeColor="accent1" w:themeShade="80"/>
        </w:rPr>
        <w:t>Cheltuielile indirecte</w:t>
      </w:r>
      <w:r w:rsidRPr="00287D9C">
        <w:rPr>
          <w:rFonts w:ascii="Trebuchet MS" w:hAnsi="Trebuchet MS"/>
          <w:iCs/>
          <w:color w:val="1F4E79" w:themeColor="accent1" w:themeShade="80"/>
        </w:rPr>
        <w:t xml:space="preserve"> vor fi decontate ca rată forfetară fixă de 15% din costurile directe cu personalul, per proiect, prin aplicarea articolului 54 litera (b) din Regulamentul UE 2021/1060.</w:t>
      </w:r>
    </w:p>
    <w:p w14:paraId="3DEE1F0C" w14:textId="74598B55" w:rsidR="00DA693E" w:rsidRPr="00287D9C" w:rsidRDefault="00DA693E" w:rsidP="00D84C69">
      <w:pPr>
        <w:spacing w:before="120" w:after="120"/>
        <w:rPr>
          <w:rFonts w:ascii="Trebuchet MS" w:hAnsi="Trebuchet MS"/>
          <w:i/>
          <w:color w:val="1F4E79" w:themeColor="accent1" w:themeShade="80"/>
        </w:rPr>
      </w:pPr>
    </w:p>
    <w:p w14:paraId="2A703A9A" w14:textId="5C0F15B8" w:rsidR="002D0DE2" w:rsidRPr="00287D9C" w:rsidRDefault="00223322" w:rsidP="00364032">
      <w:pPr>
        <w:pStyle w:val="Heading1"/>
        <w:ind w:left="567"/>
        <w:rPr>
          <w:rFonts w:ascii="Trebuchet MS" w:hAnsi="Trebuchet MS"/>
          <w:b/>
          <w:bCs/>
          <w:color w:val="1F4E79" w:themeColor="accent1" w:themeShade="80"/>
          <w:sz w:val="22"/>
          <w:szCs w:val="22"/>
        </w:rPr>
      </w:pPr>
      <w:bookmarkStart w:id="121" w:name="_Toc133919198"/>
      <w:bookmarkStart w:id="122" w:name="_Toc134207514"/>
      <w:r w:rsidRPr="00287D9C">
        <w:rPr>
          <w:rFonts w:ascii="Trebuchet MS" w:hAnsi="Trebuchet MS"/>
          <w:b/>
          <w:bCs/>
          <w:color w:val="1F4E79" w:themeColor="accent1" w:themeShade="80"/>
          <w:sz w:val="22"/>
          <w:szCs w:val="22"/>
        </w:rPr>
        <w:t xml:space="preserve">6. </w:t>
      </w:r>
      <w:r w:rsidR="002D0DE2" w:rsidRPr="00287D9C">
        <w:rPr>
          <w:rFonts w:ascii="Trebuchet MS" w:hAnsi="Trebuchet MS"/>
          <w:b/>
          <w:bCs/>
          <w:color w:val="1F4E79" w:themeColor="accent1" w:themeShade="80"/>
          <w:sz w:val="22"/>
          <w:szCs w:val="22"/>
        </w:rPr>
        <w:t>INDICATORI DE ETAPĂ</w:t>
      </w:r>
      <w:bookmarkEnd w:id="121"/>
      <w:bookmarkEnd w:id="122"/>
      <w:r w:rsidR="002D0DE2" w:rsidRPr="00287D9C">
        <w:rPr>
          <w:rFonts w:ascii="Trebuchet MS" w:hAnsi="Trebuchet MS"/>
          <w:b/>
          <w:bCs/>
          <w:color w:val="1F4E79" w:themeColor="accent1" w:themeShade="80"/>
          <w:sz w:val="22"/>
          <w:szCs w:val="22"/>
        </w:rPr>
        <w:t xml:space="preserve"> </w:t>
      </w:r>
      <w:r w:rsidR="002D0DE2" w:rsidRPr="00287D9C">
        <w:rPr>
          <w:rFonts w:ascii="Trebuchet MS" w:hAnsi="Trebuchet MS"/>
          <w:b/>
          <w:bCs/>
          <w:color w:val="1F4E79" w:themeColor="accent1" w:themeShade="80"/>
          <w:sz w:val="22"/>
          <w:szCs w:val="22"/>
        </w:rPr>
        <w:tab/>
      </w:r>
    </w:p>
    <w:p w14:paraId="4403BB3A" w14:textId="01B1E557" w:rsidR="00327CE4" w:rsidRPr="00287D9C" w:rsidRDefault="002868B9" w:rsidP="00364032">
      <w:pPr>
        <w:spacing w:before="120" w:after="120"/>
        <w:ind w:firstLine="708"/>
        <w:rPr>
          <w:rFonts w:ascii="Trebuchet MS" w:hAnsi="Trebuchet MS"/>
          <w:iCs/>
          <w:color w:val="1F4E79" w:themeColor="accent1" w:themeShade="80"/>
        </w:rPr>
      </w:pPr>
      <w:r w:rsidRPr="00287D9C">
        <w:rPr>
          <w:rFonts w:ascii="Trebuchet MS" w:hAnsi="Trebuchet MS"/>
          <w:iCs/>
          <w:color w:val="1F4E79" w:themeColor="accent1" w:themeShade="80"/>
        </w:rPr>
        <w:t>Nu este cazul.</w:t>
      </w:r>
    </w:p>
    <w:p w14:paraId="0884C0B5" w14:textId="48FF8C24" w:rsidR="00566CCA" w:rsidRPr="00287D9C" w:rsidRDefault="00223322" w:rsidP="00364032">
      <w:pPr>
        <w:pStyle w:val="Heading1"/>
        <w:ind w:left="567"/>
        <w:rPr>
          <w:rFonts w:ascii="Trebuchet MS" w:hAnsi="Trebuchet MS"/>
          <w:b/>
          <w:bCs/>
          <w:color w:val="1F4E79" w:themeColor="accent1" w:themeShade="80"/>
          <w:sz w:val="22"/>
          <w:szCs w:val="22"/>
        </w:rPr>
      </w:pPr>
      <w:bookmarkStart w:id="123" w:name="_Toc133919199"/>
      <w:bookmarkStart w:id="124" w:name="_Toc134207515"/>
      <w:r w:rsidRPr="00287D9C">
        <w:rPr>
          <w:rFonts w:ascii="Trebuchet MS" w:hAnsi="Trebuchet MS"/>
          <w:b/>
          <w:bCs/>
          <w:color w:val="1F4E79" w:themeColor="accent1" w:themeShade="80"/>
          <w:sz w:val="22"/>
          <w:szCs w:val="22"/>
        </w:rPr>
        <w:t xml:space="preserve">7. </w:t>
      </w:r>
      <w:r w:rsidR="00566CCA" w:rsidRPr="00287D9C">
        <w:rPr>
          <w:rFonts w:ascii="Trebuchet MS" w:hAnsi="Trebuchet MS"/>
          <w:b/>
          <w:bCs/>
          <w:color w:val="1F4E79" w:themeColor="accent1" w:themeShade="80"/>
          <w:sz w:val="22"/>
          <w:szCs w:val="22"/>
        </w:rPr>
        <w:t>COMPLETAREA CERERILOR DE FINANȚARE</w:t>
      </w:r>
      <w:bookmarkEnd w:id="123"/>
      <w:bookmarkEnd w:id="124"/>
      <w:r w:rsidR="00566CCA" w:rsidRPr="00287D9C">
        <w:rPr>
          <w:rFonts w:ascii="Trebuchet MS" w:hAnsi="Trebuchet MS"/>
          <w:b/>
          <w:bCs/>
          <w:color w:val="1F4E79" w:themeColor="accent1" w:themeShade="80"/>
          <w:sz w:val="22"/>
          <w:szCs w:val="22"/>
        </w:rPr>
        <w:t xml:space="preserve"> </w:t>
      </w:r>
      <w:r w:rsidR="00566CCA" w:rsidRPr="00287D9C">
        <w:rPr>
          <w:rFonts w:ascii="Trebuchet MS" w:hAnsi="Trebuchet MS"/>
          <w:b/>
          <w:bCs/>
          <w:color w:val="1F4E79" w:themeColor="accent1" w:themeShade="80"/>
          <w:sz w:val="22"/>
          <w:szCs w:val="22"/>
        </w:rPr>
        <w:tab/>
      </w:r>
    </w:p>
    <w:p w14:paraId="67E1A6A2" w14:textId="390D4F4B" w:rsidR="00566CCA" w:rsidRPr="00287D9C" w:rsidRDefault="00223322" w:rsidP="00364032">
      <w:pPr>
        <w:pStyle w:val="Heading2"/>
        <w:ind w:left="567"/>
        <w:rPr>
          <w:rFonts w:ascii="Trebuchet MS" w:hAnsi="Trebuchet MS"/>
          <w:i/>
          <w:iCs/>
          <w:color w:val="1F4E79" w:themeColor="accent1" w:themeShade="80"/>
          <w:sz w:val="22"/>
          <w:szCs w:val="22"/>
        </w:rPr>
      </w:pPr>
      <w:bookmarkStart w:id="125" w:name="_Toc133919200"/>
      <w:bookmarkStart w:id="126" w:name="_Toc134207516"/>
      <w:r w:rsidRPr="00287D9C">
        <w:rPr>
          <w:rFonts w:ascii="Trebuchet MS" w:hAnsi="Trebuchet MS"/>
          <w:i/>
          <w:iCs/>
          <w:color w:val="1F4E79" w:themeColor="accent1" w:themeShade="80"/>
          <w:sz w:val="22"/>
          <w:szCs w:val="22"/>
        </w:rPr>
        <w:t xml:space="preserve">7.1 </w:t>
      </w:r>
      <w:r w:rsidR="00566CCA" w:rsidRPr="00287D9C">
        <w:rPr>
          <w:rFonts w:ascii="Trebuchet MS" w:hAnsi="Trebuchet MS"/>
          <w:i/>
          <w:iCs/>
          <w:color w:val="1F4E79" w:themeColor="accent1" w:themeShade="80"/>
          <w:sz w:val="22"/>
          <w:szCs w:val="22"/>
        </w:rPr>
        <w:t>Completarea formularului cererii</w:t>
      </w:r>
      <w:bookmarkEnd w:id="125"/>
      <w:bookmarkEnd w:id="126"/>
    </w:p>
    <w:p w14:paraId="5BE638DF" w14:textId="77777777" w:rsidR="004D147C" w:rsidRPr="00287D9C" w:rsidRDefault="004D147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Cererile de finanțare se depun exclusiv prin intermediul aplicației MySMIS2021/SMIS2021+ prin completarea și transmiterea acesteia integral, inclusiv prin încărcarea documentelor.</w:t>
      </w:r>
    </w:p>
    <w:p w14:paraId="5D31DD9F" w14:textId="2A209882" w:rsidR="004D147C" w:rsidRPr="00287D9C" w:rsidRDefault="004D147C" w:rsidP="004D147C">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Toate Cererile de finanțare transmise în alt mod și/sau toate documentele aferente unei Cereri de finanțare transmise în alt mod nu vor fi luate în considerare în procesul de evaluare.</w:t>
      </w:r>
    </w:p>
    <w:p w14:paraId="7D0CD65D" w14:textId="77777777" w:rsidR="006F6674" w:rsidRPr="00287D9C" w:rsidRDefault="006F6674" w:rsidP="006F6674">
      <w:pPr>
        <w:pStyle w:val="Heading3"/>
        <w:rPr>
          <w:rFonts w:ascii="Trebuchet MS" w:hAnsi="Trebuchet MS"/>
          <w:color w:val="1F4E79" w:themeColor="accent1" w:themeShade="80"/>
          <w:sz w:val="22"/>
          <w:szCs w:val="22"/>
        </w:rPr>
      </w:pPr>
      <w:bookmarkStart w:id="127" w:name="_Toc133936893"/>
      <w:bookmarkStart w:id="128" w:name="_Toc134048390"/>
    </w:p>
    <w:p w14:paraId="5CD901ED" w14:textId="4BEDCE36" w:rsidR="006F6674" w:rsidRPr="00287D9C" w:rsidRDefault="006F6674" w:rsidP="006F6674">
      <w:pPr>
        <w:pStyle w:val="Heading3"/>
        <w:ind w:left="567"/>
        <w:rPr>
          <w:rFonts w:ascii="Trebuchet MS" w:hAnsi="Trebuchet MS"/>
          <w:i/>
          <w:iCs/>
          <w:color w:val="1F4E79" w:themeColor="accent1" w:themeShade="80"/>
          <w:sz w:val="22"/>
          <w:szCs w:val="22"/>
        </w:rPr>
      </w:pPr>
      <w:bookmarkStart w:id="129" w:name="_Toc134207517"/>
      <w:r w:rsidRPr="00287D9C">
        <w:rPr>
          <w:rFonts w:ascii="Trebuchet MS" w:hAnsi="Trebuchet MS"/>
          <w:color w:val="1F4E79" w:themeColor="accent1" w:themeShade="80"/>
          <w:sz w:val="22"/>
          <w:szCs w:val="22"/>
        </w:rPr>
        <w:t xml:space="preserve">7.1.1 </w:t>
      </w:r>
      <w:r w:rsidRPr="00287D9C">
        <w:rPr>
          <w:rFonts w:ascii="Trebuchet MS" w:hAnsi="Trebuchet MS"/>
          <w:i/>
          <w:iCs/>
          <w:color w:val="1F4E79" w:themeColor="accent1" w:themeShade="80"/>
          <w:sz w:val="22"/>
          <w:szCs w:val="22"/>
        </w:rPr>
        <w:t>Limba utilizată în completarea cererii de finanțare</w:t>
      </w:r>
      <w:bookmarkEnd w:id="127"/>
      <w:bookmarkEnd w:id="128"/>
      <w:bookmarkEnd w:id="129"/>
    </w:p>
    <w:p w14:paraId="0C2BBE3D"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Cererea de finanțare precum și toate documentele atașate vor fi completate exclusiv în limba română. În cazul în care este necesară încărcarea de documente elaborate în altă limbă decât limba română, solicitantul are obligația de a încărca și o traducere legalizată în limba română a documentului/documentelor emise în altă limbă.</w:t>
      </w:r>
    </w:p>
    <w:p w14:paraId="052DD52C" w14:textId="77777777" w:rsidR="006F6674" w:rsidRPr="00287D9C" w:rsidRDefault="006F6674" w:rsidP="006F6674">
      <w:pPr>
        <w:spacing w:before="120" w:after="120"/>
        <w:jc w:val="both"/>
        <w:rPr>
          <w:rFonts w:ascii="Trebuchet MS" w:hAnsi="Trebuchet MS"/>
          <w:i/>
          <w:color w:val="1F4E79" w:themeColor="accent1" w:themeShade="80"/>
        </w:rPr>
      </w:pPr>
    </w:p>
    <w:p w14:paraId="4A57B680" w14:textId="77777777" w:rsidR="006F6674" w:rsidRPr="00287D9C" w:rsidRDefault="006F6674" w:rsidP="006F6674">
      <w:pPr>
        <w:pStyle w:val="Heading3"/>
        <w:rPr>
          <w:rFonts w:ascii="Trebuchet MS" w:hAnsi="Trebuchet MS"/>
          <w:i/>
          <w:iCs/>
          <w:color w:val="1F4E79" w:themeColor="accent1" w:themeShade="80"/>
          <w:sz w:val="22"/>
          <w:szCs w:val="22"/>
        </w:rPr>
      </w:pPr>
      <w:bookmarkStart w:id="130" w:name="_Toc133936894"/>
      <w:bookmarkStart w:id="131" w:name="_Toc134048391"/>
      <w:bookmarkStart w:id="132" w:name="_Toc134207518"/>
      <w:r w:rsidRPr="00287D9C">
        <w:rPr>
          <w:rFonts w:ascii="Trebuchet MS" w:hAnsi="Trebuchet MS"/>
          <w:color w:val="1F4E79" w:themeColor="accent1" w:themeShade="80"/>
          <w:sz w:val="22"/>
          <w:szCs w:val="22"/>
        </w:rPr>
        <w:lastRenderedPageBreak/>
        <w:t xml:space="preserve">7.1.2 </w:t>
      </w:r>
      <w:r w:rsidRPr="00287D9C">
        <w:rPr>
          <w:rFonts w:ascii="Trebuchet MS" w:hAnsi="Trebuchet MS"/>
          <w:i/>
          <w:iCs/>
          <w:color w:val="1F4E79" w:themeColor="accent1" w:themeShade="80"/>
          <w:sz w:val="22"/>
          <w:szCs w:val="22"/>
        </w:rPr>
        <w:t>Completarea și justificarea bugetului cererii de finanțare</w:t>
      </w:r>
      <w:bookmarkEnd w:id="130"/>
      <w:bookmarkEnd w:id="131"/>
      <w:bookmarkEnd w:id="132"/>
    </w:p>
    <w:p w14:paraId="22012B36"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În vederea completării bugetului este obligatorie definirea activităților și sub activităților, detalierea achizițiilor precum și selectarea sursei de cofinanțare proprie de la secțiunea Capacitate solicitant. </w:t>
      </w:r>
    </w:p>
    <w:p w14:paraId="21E380E0" w14:textId="77777777" w:rsidR="006F6674" w:rsidRPr="00287D9C" w:rsidRDefault="006F6674" w:rsidP="006F6674">
      <w:pPr>
        <w:spacing w:before="120" w:after="120"/>
        <w:jc w:val="both"/>
        <w:rPr>
          <w:rFonts w:ascii="Trebuchet MS" w:hAnsi="Trebuchet MS"/>
          <w:i/>
          <w:color w:val="1F4E79" w:themeColor="accent1" w:themeShade="80"/>
        </w:rPr>
      </w:pPr>
      <w:r w:rsidRPr="00287D9C">
        <w:rPr>
          <w:rFonts w:ascii="Trebuchet MS" w:hAnsi="Trebuchet MS"/>
          <w:i/>
          <w:color w:val="1F4E79" w:themeColor="accent1" w:themeShade="80"/>
        </w:rPr>
        <w:t xml:space="preserve">Completarea formularului aferent cheltuielii </w:t>
      </w:r>
    </w:p>
    <w:p w14:paraId="2FD3C514"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Pentru acest pas este necesară completarea următoarelor câmpuri: </w:t>
      </w:r>
    </w:p>
    <w:p w14:paraId="6A3C507A"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Descrierea cheltuielii – în acest câmp se vor introduce informații privind denumirea cheltuielii, precum și descrierea tehnică a acesteia (ex: laptop, procesor i7, 8 </w:t>
      </w:r>
      <w:proofErr w:type="spellStart"/>
      <w:r w:rsidRPr="00287D9C">
        <w:rPr>
          <w:rFonts w:ascii="Trebuchet MS" w:hAnsi="Trebuchet MS"/>
          <w:iCs/>
          <w:color w:val="1F4E79" w:themeColor="accent1" w:themeShade="80"/>
        </w:rPr>
        <w:t>gb</w:t>
      </w:r>
      <w:proofErr w:type="spellEnd"/>
      <w:r w:rsidRPr="00287D9C">
        <w:rPr>
          <w:rFonts w:ascii="Trebuchet MS" w:hAnsi="Trebuchet MS"/>
          <w:iCs/>
          <w:color w:val="1F4E79" w:themeColor="accent1" w:themeShade="80"/>
        </w:rPr>
        <w:t xml:space="preserve"> ram etc). Pentru costurile salariale se recomandă ca în descrierea cheltuielii să se precizeze numărul de ore de lucru pe zi, după caz, precum și numărul de zile sau luni pentru care va fi angajată fiecare persoană;</w:t>
      </w:r>
    </w:p>
    <w:p w14:paraId="26E84BB6"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Categorie – se va selecta din nomenclator categoria în care se încadrează cheltuiala;</w:t>
      </w:r>
    </w:p>
    <w:p w14:paraId="38AD5478"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Subcategorie – se va selecta din nomenclator subcategoria în care se încadrează cheltuiala; </w:t>
      </w:r>
    </w:p>
    <w:p w14:paraId="6C8E40C7"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Tip – se va selecta dacă cheltuiala este directă sau indirectă; </w:t>
      </w:r>
    </w:p>
    <w:p w14:paraId="2858138C"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Achiziție – dacă cheltuiala reprezintă o achiziție și aceasta a fost deja introdusă la secțiunea „Plan de Achiziții” în acest moment poate fi asociată cheltuielii;</w:t>
      </w:r>
    </w:p>
    <w:p w14:paraId="55F2A212"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U.M. – unitatea de măsura (Pentru costurile salariale se recomandă ca unitatea de măsură să fie ora);</w:t>
      </w:r>
    </w:p>
    <w:p w14:paraId="58407FED"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Cantitate – cantitatea necesară a fi folosită în cadrul </w:t>
      </w:r>
      <w:proofErr w:type="spellStart"/>
      <w:r w:rsidRPr="00287D9C">
        <w:rPr>
          <w:rFonts w:ascii="Trebuchet MS" w:hAnsi="Trebuchet MS"/>
          <w:iCs/>
          <w:color w:val="1F4E79" w:themeColor="accent1" w:themeShade="80"/>
        </w:rPr>
        <w:t>subactivității</w:t>
      </w:r>
      <w:proofErr w:type="spellEnd"/>
      <w:r w:rsidRPr="00287D9C">
        <w:rPr>
          <w:rFonts w:ascii="Trebuchet MS" w:hAnsi="Trebuchet MS"/>
          <w:iCs/>
          <w:color w:val="1F4E79" w:themeColor="accent1" w:themeShade="80"/>
        </w:rPr>
        <w:t>;</w:t>
      </w:r>
    </w:p>
    <w:p w14:paraId="3D789CCF"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Preț unitar fără TVA; </w:t>
      </w:r>
    </w:p>
    <w:p w14:paraId="572498C0"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Procent TVA – se va introduce procentul TVA aplicabil cheltuielii;</w:t>
      </w:r>
    </w:p>
    <w:p w14:paraId="3204D8A4"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Nerambursabil – se calculează valoarea nerambursabilă aferentă cheltuielii (în funcție de cofinanțarea stabilită prin Ghidul Solicitantului Condiții Specifice pentru apelul de proiecte). </w:t>
      </w:r>
    </w:p>
    <w:p w14:paraId="7EF7CBB7" w14:textId="77777777" w:rsidR="006F6674" w:rsidRPr="00287D9C" w:rsidRDefault="006F6674" w:rsidP="006F6674">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Justificare –se justifică necesitatea efectuării cheltuielii, cantitatea și costul unitar. </w:t>
      </w:r>
    </w:p>
    <w:p w14:paraId="034F17E8"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Pentru justificarea costurilor detaliate în buget (excepție costurile indirecte care fac obiectul decontării prin mecanismul de costuri simplificate și costurile pentru care au fost stabilite plafoane) este obligatorie încărcarea în sistem de documente justificative (studii de piață, analize de preț etc). </w:t>
      </w:r>
    </w:p>
    <w:p w14:paraId="0C54CC77"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Justificarea costurilor pentru resursa umană va fi făcută pe baza numărului de ore lucrate corelat cu activitatea desfășurata în cadrul proiectului. </w:t>
      </w:r>
    </w:p>
    <w:p w14:paraId="2C34B904"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În cazul în care există cheltuieli de echipamente care vor fi folosite în cadrul mai multor activități/ </w:t>
      </w:r>
      <w:proofErr w:type="spellStart"/>
      <w:r w:rsidRPr="00287D9C">
        <w:rPr>
          <w:rFonts w:ascii="Trebuchet MS" w:hAnsi="Trebuchet MS"/>
          <w:iCs/>
          <w:color w:val="1F4E79" w:themeColor="accent1" w:themeShade="80"/>
        </w:rPr>
        <w:t>subactivități</w:t>
      </w:r>
      <w:proofErr w:type="spellEnd"/>
      <w:r w:rsidRPr="00287D9C">
        <w:rPr>
          <w:rFonts w:ascii="Trebuchet MS" w:hAnsi="Trebuchet MS"/>
          <w:iCs/>
          <w:color w:val="1F4E79" w:themeColor="accent1" w:themeShade="80"/>
        </w:rPr>
        <w:t xml:space="preserve">, acestea vor fi alocate unei singure </w:t>
      </w:r>
      <w:proofErr w:type="spellStart"/>
      <w:r w:rsidRPr="00287D9C">
        <w:rPr>
          <w:rFonts w:ascii="Trebuchet MS" w:hAnsi="Trebuchet MS"/>
          <w:iCs/>
          <w:color w:val="1F4E79" w:themeColor="accent1" w:themeShade="80"/>
        </w:rPr>
        <w:t>subactivități</w:t>
      </w:r>
      <w:proofErr w:type="spellEnd"/>
      <w:r w:rsidRPr="00287D9C">
        <w:rPr>
          <w:rFonts w:ascii="Trebuchet MS" w:hAnsi="Trebuchet MS"/>
          <w:iCs/>
          <w:color w:val="1F4E79" w:themeColor="accent1" w:themeShade="80"/>
        </w:rPr>
        <w:t xml:space="preserve"> (se va evita spargerea costului echipamentului pe mai multe activități/ </w:t>
      </w:r>
      <w:proofErr w:type="spellStart"/>
      <w:r w:rsidRPr="00287D9C">
        <w:rPr>
          <w:rFonts w:ascii="Trebuchet MS" w:hAnsi="Trebuchet MS"/>
          <w:iCs/>
          <w:color w:val="1F4E79" w:themeColor="accent1" w:themeShade="80"/>
        </w:rPr>
        <w:t>subactivități</w:t>
      </w:r>
      <w:proofErr w:type="spellEnd"/>
      <w:r w:rsidRPr="00287D9C">
        <w:rPr>
          <w:rFonts w:ascii="Trebuchet MS" w:hAnsi="Trebuchet MS"/>
          <w:iCs/>
          <w:color w:val="1F4E79" w:themeColor="accent1" w:themeShade="80"/>
        </w:rPr>
        <w:t xml:space="preserve">). </w:t>
      </w:r>
    </w:p>
    <w:p w14:paraId="7DAA995E" w14:textId="77777777" w:rsidR="006F6674" w:rsidRPr="00287D9C" w:rsidRDefault="006F6674" w:rsidP="006F6674">
      <w:pPr>
        <w:spacing w:before="120" w:after="120"/>
        <w:jc w:val="both"/>
        <w:rPr>
          <w:rFonts w:ascii="Trebuchet MS" w:hAnsi="Trebuchet MS"/>
          <w:i/>
          <w:color w:val="1F4E79" w:themeColor="accent1" w:themeShade="80"/>
        </w:rPr>
      </w:pPr>
      <w:r w:rsidRPr="00287D9C">
        <w:rPr>
          <w:rFonts w:ascii="Trebuchet MS" w:hAnsi="Trebuchet MS"/>
          <w:iCs/>
          <w:color w:val="1F4E79" w:themeColor="accent1" w:themeShade="80"/>
        </w:rPr>
        <w:t>În cadrul cererii de finanțare, la secțiunea „Buget - Activități și cheltuieli”, solicitantul va menționa în câmpul „Justificarea cheltuielii” tema secundară vizată de cheltuiala respectivă și va explica modul în care cheltuiala contribuie la tema secundară și care este procentul din cheltuială aferent temei secundare vizate</w:t>
      </w:r>
      <w:r w:rsidRPr="00287D9C">
        <w:rPr>
          <w:rFonts w:ascii="Trebuchet MS" w:hAnsi="Trebuchet MS"/>
          <w:i/>
          <w:color w:val="1F4E79" w:themeColor="accent1" w:themeShade="80"/>
        </w:rPr>
        <w:t>.</w:t>
      </w:r>
    </w:p>
    <w:p w14:paraId="1FF4B00B" w14:textId="77777777" w:rsidR="004B386D" w:rsidRPr="00287D9C" w:rsidRDefault="004B386D" w:rsidP="006F6674">
      <w:pPr>
        <w:spacing w:before="120" w:after="120"/>
        <w:jc w:val="both"/>
        <w:rPr>
          <w:rFonts w:ascii="Trebuchet MS" w:hAnsi="Trebuchet MS"/>
          <w:i/>
          <w:color w:val="1F4E79" w:themeColor="accent1" w:themeShade="80"/>
        </w:rPr>
      </w:pPr>
    </w:p>
    <w:p w14:paraId="14CAB4AF" w14:textId="77777777" w:rsidR="006F6674" w:rsidRPr="00287D9C" w:rsidRDefault="006F6674" w:rsidP="006F6674">
      <w:pPr>
        <w:pStyle w:val="Heading2"/>
        <w:rPr>
          <w:rFonts w:ascii="Trebuchet MS" w:hAnsi="Trebuchet MS"/>
          <w:i/>
          <w:iCs/>
          <w:color w:val="1F4E79" w:themeColor="accent1" w:themeShade="80"/>
          <w:sz w:val="22"/>
          <w:szCs w:val="22"/>
        </w:rPr>
      </w:pPr>
      <w:bookmarkStart w:id="133" w:name="_Toc133936895"/>
      <w:bookmarkStart w:id="134" w:name="_Toc134048392"/>
      <w:bookmarkStart w:id="135" w:name="_Toc134207519"/>
      <w:r w:rsidRPr="00287D9C">
        <w:rPr>
          <w:rFonts w:ascii="Trebuchet MS" w:hAnsi="Trebuchet MS"/>
          <w:color w:val="1F4E79" w:themeColor="accent1" w:themeShade="80"/>
          <w:sz w:val="22"/>
          <w:szCs w:val="22"/>
        </w:rPr>
        <w:t>7.</w:t>
      </w:r>
      <w:r w:rsidRPr="00287D9C">
        <w:rPr>
          <w:rFonts w:ascii="Trebuchet MS" w:hAnsi="Trebuchet MS"/>
          <w:i/>
          <w:iCs/>
          <w:color w:val="1F4E79" w:themeColor="accent1" w:themeShade="80"/>
          <w:sz w:val="22"/>
          <w:szCs w:val="22"/>
        </w:rPr>
        <w:t>2 Anexe și documente obligatorii la depunerea cererii</w:t>
      </w:r>
      <w:bookmarkEnd w:id="133"/>
      <w:bookmarkEnd w:id="134"/>
      <w:bookmarkEnd w:id="135"/>
      <w:r w:rsidRPr="00287D9C">
        <w:rPr>
          <w:rFonts w:ascii="Trebuchet MS" w:hAnsi="Trebuchet MS"/>
          <w:i/>
          <w:iCs/>
          <w:color w:val="1F4E79" w:themeColor="accent1" w:themeShade="80"/>
          <w:sz w:val="22"/>
          <w:szCs w:val="22"/>
        </w:rPr>
        <w:t xml:space="preserve"> </w:t>
      </w:r>
      <w:r w:rsidRPr="00287D9C">
        <w:rPr>
          <w:rFonts w:ascii="Trebuchet MS" w:hAnsi="Trebuchet MS"/>
          <w:i/>
          <w:iCs/>
          <w:color w:val="1F4E79" w:themeColor="accent1" w:themeShade="80"/>
          <w:sz w:val="22"/>
          <w:szCs w:val="22"/>
        </w:rPr>
        <w:tab/>
      </w:r>
    </w:p>
    <w:p w14:paraId="04DC77DD"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Autorizarea ca furnizor de formare profesională (Ordonanța Guvernului nr.129/31.08.2000 privind formarea profesională a adulților, republicată, cu modificările și completările ulterioare) pentru liderul de parteneriat/partenerii care derulează programe de formare profesională în cadrul operațiunii;</w:t>
      </w:r>
    </w:p>
    <w:p w14:paraId="18EF1A8D"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Acord de parteneriat, încheiat între solicitant și parteneri;</w:t>
      </w:r>
    </w:p>
    <w:p w14:paraId="27DA4EB8"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lastRenderedPageBreak/>
        <w:t>Procedura de selecție a partenerilor din sectorul privat, în cazul solicitanților entități finanțate din fonduri publice;</w:t>
      </w:r>
    </w:p>
    <w:p w14:paraId="7D0AA4DC"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CV Manager de proiect și documente suport care atestă educația și experiența profesională specifică;</w:t>
      </w:r>
    </w:p>
    <w:p w14:paraId="1C6378B8"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CV Coordonator proiect partener și documente suport care atestă educația și experiența profesională specifică;</w:t>
      </w:r>
    </w:p>
    <w:p w14:paraId="2F1AFACB"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Documente care să demonstreze experiența relevantă în domeniul activităților desfășurate în proiect de solicitant/parteneri;</w:t>
      </w:r>
    </w:p>
    <w:p w14:paraId="39141051" w14:textId="77777777" w:rsidR="006F6674" w:rsidRPr="00287D9C" w:rsidRDefault="006F6674">
      <w:pPr>
        <w:pStyle w:val="ListParagraph"/>
        <w:numPr>
          <w:ilvl w:val="0"/>
          <w:numId w:val="19"/>
        </w:numPr>
        <w:spacing w:before="120" w:after="120"/>
        <w:ind w:left="0" w:firstLine="360"/>
        <w:jc w:val="both"/>
        <w:rPr>
          <w:rFonts w:ascii="Trebuchet MS" w:hAnsi="Trebuchet MS"/>
          <w:iCs/>
          <w:color w:val="1F4E79" w:themeColor="accent1" w:themeShade="80"/>
        </w:rPr>
      </w:pPr>
      <w:r w:rsidRPr="00287D9C">
        <w:rPr>
          <w:rFonts w:ascii="Trebuchet MS" w:hAnsi="Trebuchet MS"/>
          <w:iCs/>
          <w:color w:val="1F4E79" w:themeColor="accent1" w:themeShade="80"/>
        </w:rPr>
        <w:t>Documente care să demonstreze capacitatea financiară a parteneriatului.</w:t>
      </w:r>
    </w:p>
    <w:p w14:paraId="51C2D3B5" w14:textId="77777777" w:rsidR="006F6674" w:rsidRPr="00287D9C" w:rsidRDefault="006F6674" w:rsidP="006F6674">
      <w:pPr>
        <w:spacing w:before="120" w:after="120"/>
        <w:jc w:val="both"/>
        <w:rPr>
          <w:rFonts w:ascii="Trebuchet MS" w:hAnsi="Trebuchet MS"/>
          <w:iCs/>
          <w:color w:val="1F4E79" w:themeColor="accent1" w:themeShade="80"/>
        </w:rPr>
      </w:pPr>
    </w:p>
    <w:p w14:paraId="3A40B041" w14:textId="77777777" w:rsidR="006F6674" w:rsidRPr="00287D9C" w:rsidRDefault="006F6674" w:rsidP="006F6674">
      <w:pPr>
        <w:pStyle w:val="Heading2"/>
        <w:rPr>
          <w:rFonts w:ascii="Trebuchet MS" w:hAnsi="Trebuchet MS"/>
          <w:color w:val="1F4E79" w:themeColor="accent1" w:themeShade="80"/>
          <w:sz w:val="22"/>
          <w:szCs w:val="22"/>
        </w:rPr>
      </w:pPr>
      <w:bookmarkStart w:id="136" w:name="_Toc133936896"/>
      <w:bookmarkStart w:id="137" w:name="_Toc134048393"/>
      <w:bookmarkStart w:id="138" w:name="_Toc134207520"/>
      <w:r w:rsidRPr="00287D9C">
        <w:rPr>
          <w:rFonts w:ascii="Trebuchet MS" w:hAnsi="Trebuchet MS"/>
          <w:color w:val="1F4E79" w:themeColor="accent1" w:themeShade="80"/>
          <w:sz w:val="22"/>
          <w:szCs w:val="22"/>
        </w:rPr>
        <w:t xml:space="preserve">7.3 </w:t>
      </w:r>
      <w:r w:rsidRPr="00287D9C">
        <w:rPr>
          <w:rFonts w:ascii="Trebuchet MS" w:hAnsi="Trebuchet MS"/>
          <w:i/>
          <w:iCs/>
          <w:color w:val="1F4E79" w:themeColor="accent1" w:themeShade="80"/>
          <w:sz w:val="22"/>
          <w:szCs w:val="22"/>
        </w:rPr>
        <w:t>Anexele și documente obligatorii la momentul contractării</w:t>
      </w:r>
      <w:bookmarkEnd w:id="136"/>
      <w:bookmarkEnd w:id="137"/>
      <w:bookmarkEnd w:id="138"/>
      <w:r w:rsidRPr="00287D9C">
        <w:rPr>
          <w:rFonts w:ascii="Trebuchet MS" w:hAnsi="Trebuchet MS"/>
          <w:color w:val="1F4E79" w:themeColor="accent1" w:themeShade="80"/>
          <w:sz w:val="22"/>
          <w:szCs w:val="22"/>
        </w:rPr>
        <w:t xml:space="preserve"> </w:t>
      </w:r>
    </w:p>
    <w:p w14:paraId="5EB67DDC"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Documente care atestă realitatea și conformitatea elementelor prezentate în cadrul Declarației unice;</w:t>
      </w:r>
    </w:p>
    <w:p w14:paraId="1A074F5E"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Actele de înființare și de dobândire a personalității juridice; </w:t>
      </w:r>
    </w:p>
    <w:p w14:paraId="257C98F3"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Documentele statuare actualizate cu ultimele modificări ( ex. act constitutiv, statut etc);</w:t>
      </w:r>
    </w:p>
    <w:p w14:paraId="380466EA"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Extras actualizat din Registrul Asociațiilor și Fundațiilor sau certificat emis de Judecătorie sau Tribunal, care să ateste numărul de înregistrare al organizației și situația juridică a organizației;</w:t>
      </w:r>
    </w:p>
    <w:p w14:paraId="1BECE12C"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Certificat ONRC;</w:t>
      </w:r>
    </w:p>
    <w:p w14:paraId="6987175E"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Certificatul de atestare fiscală emis în conformitate cu prevederile Ordinului nr. 3654/2015 privind aprobarea procedurii de eliberare a certificatului de atestare fiscală, a certificatului de obligații bugetare, precum și a modelului și conținutului acestora. Solicitantului/partenerului  NU i se poate acorda finanțarea nerambursabilă solicitată dacă se încadrează, din punct de vedere al obligațiilor de plată restante la bugetele publice, într-una din situațiile în care obligațiile de plată nete depășesc 1/12 din totalul obligațiilor datorate în ultimele 12 luni;</w:t>
      </w:r>
    </w:p>
    <w:p w14:paraId="7E986ECD"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Certificatul de atestare fiscală emis în conformitate cu prevederile Ordinului comun al ministrului administrației și internelor și ministrului finanțelor publice nr. 2052 bis/1528/2006 privind aprobarea unor formulare tipizate pentru stabilirea, constatarea, controlul, încasarea și urmărirea impozitelor și taxelor locale, precum și a altor venituri ale bugetelor locale, inclusiv pentru punctele de lucru. Certificatul trebuie să fie însoțit de Anexa privind verificarea eligibilității solicitanților de fonduri externe nerambursabile emisă în conformitate cu prevederile Ordinului comun al ministrului administrației și internelor și ministrului finanțelor publice nr. 75/767/2009 privind aprobarea unor formulare tipizate pentru activitatea de colectare a impozitelor și taxelor locale, desfășurată de către organele fiscale locale, în care trebuie să fie precizat că solicitantul se încadrează, la data întocmirii certificatului de atestare fiscală, în următoarea situație: "obligațiile de plată scadente nu depășesc 1/6 din totalul obligațiilor datorate în ultimul semestru încheiat".</w:t>
      </w:r>
    </w:p>
    <w:p w14:paraId="38DF9FC4"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Împuternicire din partea consiliului director pentru persoana desemnată să semneze contractul de finanțare/documentele contractului, după caz;</w:t>
      </w:r>
    </w:p>
    <w:p w14:paraId="7600EE41"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Lista resurselor umane implicate în proiect, în cadrul căreia să se specifice în mod clar funcția deținută în proiect, nominalizarea persoanelor implicate în proiect (de exemplu coordonator formare etc., după caz), semnat de reprezentantul legal al solicitantului;</w:t>
      </w:r>
    </w:p>
    <w:p w14:paraId="1CC11B77"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 CV-urile (în format </w:t>
      </w:r>
      <w:proofErr w:type="spellStart"/>
      <w:r w:rsidRPr="00287D9C">
        <w:rPr>
          <w:rFonts w:ascii="Trebuchet MS" w:hAnsi="Trebuchet MS"/>
          <w:iCs/>
          <w:color w:val="1F4E79" w:themeColor="accent1" w:themeShade="80"/>
        </w:rPr>
        <w:t>Europass</w:t>
      </w:r>
      <w:proofErr w:type="spellEnd"/>
      <w:r w:rsidRPr="00287D9C">
        <w:rPr>
          <w:rFonts w:ascii="Trebuchet MS" w:hAnsi="Trebuchet MS"/>
          <w:iCs/>
          <w:color w:val="1F4E79" w:themeColor="accent1" w:themeShade="80"/>
        </w:rPr>
        <w:t xml:space="preserve">) membrilor echipei de implementare a proiectului care au fost nominalizați în etapa de contractare, în limba română, indicând funcția/rolul în proiect, </w:t>
      </w:r>
      <w:r w:rsidRPr="00287D9C">
        <w:rPr>
          <w:rFonts w:ascii="Trebuchet MS" w:hAnsi="Trebuchet MS"/>
          <w:iCs/>
          <w:color w:val="1F4E79" w:themeColor="accent1" w:themeShade="80"/>
        </w:rPr>
        <w:lastRenderedPageBreak/>
        <w:t>datate și semnate de către titulari pe fiecare pagină, în cazul în care acestea nu au fost încărcate în etapa de depunere a cererii de finanțare;</w:t>
      </w:r>
    </w:p>
    <w:p w14:paraId="374774C7"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Diplome, certificate, adeverințe, contracte de muncă, fișe de post etc. care să ateste informațiile prezentate în CV-uri, referitoare la condițiile de studii și experiența profesională specifică necesare pentru ocuparea funcției în proiect, în cazul în care acestea nu au fost încărcate în etapa de depunere a cererii de finanțare. Se va avea în vedere încărcarea de documente suport relevante pentru demonstrarea studiilor și experienței specifice solicitate prin “Cerințe fisă post” din cererea de finanțare secțiunea “Resurse umane implicate”;</w:t>
      </w:r>
    </w:p>
    <w:p w14:paraId="4B57DA3F"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Declarație din partea solicitantului privind prevederile art.96 (1) din Legea nr. 161/2003;</w:t>
      </w:r>
    </w:p>
    <w:p w14:paraId="045C8892"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Declarație din partea solicitantului și a partenerilor privind evitarea dublei finanțări și utilizarea eficientă a fondurilor;</w:t>
      </w:r>
    </w:p>
    <w:p w14:paraId="6CEFE8CE"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Declarație pe proprie răspundere conform căreia solicitantul confirmă faptul că nu există modificări intervenite asupra condițiilor inițiale prezentate în cererea de finanțare evaluată și aprobată;</w:t>
      </w:r>
    </w:p>
    <w:p w14:paraId="4AC327A3" w14:textId="77777777" w:rsidR="006F6674" w:rsidRPr="00287D9C" w:rsidRDefault="006F6674">
      <w:pPr>
        <w:pStyle w:val="ListParagraph"/>
        <w:numPr>
          <w:ilvl w:val="0"/>
          <w:numId w:val="20"/>
        </w:numPr>
        <w:spacing w:before="120" w:after="120"/>
        <w:ind w:left="0" w:firstLine="567"/>
        <w:jc w:val="both"/>
        <w:rPr>
          <w:rFonts w:ascii="Trebuchet MS" w:hAnsi="Trebuchet MS"/>
          <w:iCs/>
          <w:color w:val="1F4E79" w:themeColor="accent1" w:themeShade="80"/>
        </w:rPr>
      </w:pPr>
      <w:r w:rsidRPr="00287D9C">
        <w:rPr>
          <w:rFonts w:ascii="Trebuchet MS" w:hAnsi="Trebuchet MS"/>
          <w:iCs/>
          <w:color w:val="1F4E79" w:themeColor="accent1" w:themeShade="80"/>
        </w:rPr>
        <w:t>Fișele de identificare financiară completate cu conturile deschise pe proiect.</w:t>
      </w:r>
    </w:p>
    <w:p w14:paraId="3BD47B58" w14:textId="77777777" w:rsidR="006F6674" w:rsidRPr="00287D9C" w:rsidRDefault="006F6674" w:rsidP="006F6674">
      <w:pPr>
        <w:spacing w:before="120" w:after="120"/>
        <w:jc w:val="both"/>
        <w:rPr>
          <w:rFonts w:ascii="Trebuchet MS" w:hAnsi="Trebuchet MS"/>
          <w:i/>
          <w:color w:val="1F4E79" w:themeColor="accent1" w:themeShade="80"/>
        </w:rPr>
      </w:pPr>
      <w:r w:rsidRPr="00287D9C">
        <w:rPr>
          <w:rFonts w:ascii="Trebuchet MS" w:hAnsi="Trebuchet MS"/>
          <w:iCs/>
          <w:color w:val="1F4E79" w:themeColor="accent1" w:themeShade="80"/>
        </w:rPr>
        <w:t>De asemenea, în vederea verificării îndeplinirii condițiilor din Ghidul Solicitantului Condiții Specifice, cu privire la evitarea dublei finanțări și utilizarea eficientă a fondurilor, se va transmite lista de achiziții a echipamentelor (mijloace fixe sau platforme, echipamente  IT etc.) din cadrul fiecărui proiect aprobat, însoțită de o notă de fundamentare privind destinația și utilitatea fiecărui echipament, precum și o declarație pe propria răspundere din partea beneficiarul cu privire la evitarea riscului de dublă finanțare pentru achiziționarea pe proiecte diferite a aceluiași tip de mijloace fixe sau platforme IT cu aceeași destinație.</w:t>
      </w:r>
      <w:r w:rsidRPr="00287D9C">
        <w:rPr>
          <w:rFonts w:ascii="Trebuchet MS" w:hAnsi="Trebuchet MS"/>
          <w:i/>
          <w:color w:val="1F4E79" w:themeColor="accent1" w:themeShade="80"/>
        </w:rPr>
        <w:tab/>
      </w:r>
    </w:p>
    <w:p w14:paraId="618CC4B8" w14:textId="77777777" w:rsidR="006F6674" w:rsidRPr="00287D9C" w:rsidRDefault="006F6674" w:rsidP="006F6674">
      <w:pPr>
        <w:spacing w:before="120" w:after="120"/>
        <w:jc w:val="both"/>
        <w:rPr>
          <w:rFonts w:ascii="Trebuchet MS" w:hAnsi="Trebuchet MS"/>
          <w:i/>
          <w:color w:val="1F4E79" w:themeColor="accent1" w:themeShade="80"/>
        </w:rPr>
      </w:pPr>
    </w:p>
    <w:p w14:paraId="7063BA4E" w14:textId="77777777" w:rsidR="006F6674" w:rsidRPr="00287D9C" w:rsidRDefault="006F6674" w:rsidP="006F6674">
      <w:pPr>
        <w:pStyle w:val="Heading2"/>
        <w:rPr>
          <w:rFonts w:ascii="Trebuchet MS" w:hAnsi="Trebuchet MS"/>
          <w:color w:val="1F4E79" w:themeColor="accent1" w:themeShade="80"/>
          <w:sz w:val="22"/>
          <w:szCs w:val="22"/>
        </w:rPr>
      </w:pPr>
      <w:bookmarkStart w:id="139" w:name="_Toc133936897"/>
      <w:bookmarkStart w:id="140" w:name="_Toc134048394"/>
      <w:bookmarkStart w:id="141" w:name="_Toc134207521"/>
      <w:r w:rsidRPr="00287D9C">
        <w:rPr>
          <w:rFonts w:ascii="Trebuchet MS" w:hAnsi="Trebuchet MS"/>
          <w:color w:val="1F4E79" w:themeColor="accent1" w:themeShade="80"/>
          <w:sz w:val="22"/>
          <w:szCs w:val="22"/>
        </w:rPr>
        <w:t xml:space="preserve">7.4 </w:t>
      </w:r>
      <w:r w:rsidRPr="00287D9C">
        <w:rPr>
          <w:rFonts w:ascii="Trebuchet MS" w:hAnsi="Trebuchet MS"/>
          <w:i/>
          <w:iCs/>
          <w:color w:val="1F4E79" w:themeColor="accent1" w:themeShade="80"/>
          <w:sz w:val="22"/>
          <w:szCs w:val="22"/>
        </w:rPr>
        <w:t>Aspecte administrative privind depunerea cererii de finanțare</w:t>
      </w:r>
      <w:bookmarkEnd w:id="139"/>
      <w:bookmarkEnd w:id="140"/>
      <w:bookmarkEnd w:id="141"/>
      <w:r w:rsidRPr="00287D9C">
        <w:rPr>
          <w:rFonts w:ascii="Trebuchet MS" w:hAnsi="Trebuchet MS"/>
          <w:i/>
          <w:iCs/>
          <w:color w:val="1F4E79" w:themeColor="accent1" w:themeShade="80"/>
          <w:sz w:val="22"/>
          <w:szCs w:val="22"/>
        </w:rPr>
        <w:t xml:space="preserve"> </w:t>
      </w:r>
      <w:r w:rsidRPr="00287D9C">
        <w:rPr>
          <w:rFonts w:ascii="Trebuchet MS" w:hAnsi="Trebuchet MS"/>
          <w:i/>
          <w:iCs/>
          <w:color w:val="1F4E79" w:themeColor="accent1" w:themeShade="80"/>
          <w:sz w:val="22"/>
          <w:szCs w:val="22"/>
        </w:rPr>
        <w:tab/>
      </w:r>
    </w:p>
    <w:p w14:paraId="3CEF3F04"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Cererea de finanțare depusă de solicitanți trebuie să respecte modelul cadru aprobat prin ordin al ministrului investițiilor și proiectelor europene.</w:t>
      </w:r>
    </w:p>
    <w:p w14:paraId="41515FE2"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La cererea de finanțare, solicitantul anexează, indiferent de program sau de apelul de proiecte, declarația unică, care se completează conform prevederilor art. 8 alin. (2) și (3) și prin care solicitantul confirmă îndeplinirea condițiilor de eligibilitate și a cerințelor de conformitate administrativă.</w:t>
      </w:r>
    </w:p>
    <w:p w14:paraId="69D83C5D"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Solicitantul are obligația de a completa cererea de finanțare cu toate informațiile necesare. Solicitantul are obligația de a anexa, la cererea de finanțare, toate documentele justificative, documentele suport și anexele prevăzute în Ghidul Solicitantului, necesare pentru etapa de evaluare </w:t>
      </w:r>
      <w:proofErr w:type="spellStart"/>
      <w:r w:rsidRPr="00287D9C">
        <w:rPr>
          <w:rFonts w:ascii="Trebuchet MS" w:hAnsi="Trebuchet MS"/>
          <w:iCs/>
          <w:color w:val="1F4E79" w:themeColor="accent1" w:themeShade="80"/>
        </w:rPr>
        <w:t>tehnico</w:t>
      </w:r>
      <w:proofErr w:type="spellEnd"/>
      <w:r w:rsidRPr="00287D9C">
        <w:rPr>
          <w:rFonts w:ascii="Trebuchet MS" w:hAnsi="Trebuchet MS"/>
          <w:iCs/>
          <w:color w:val="1F4E79" w:themeColor="accent1" w:themeShade="80"/>
        </w:rPr>
        <w:t>-financiară a proiectului, acesta fiind responsabil pentru lipsa unora din aceste informații, documente sau anexe care pot conduce la decizii de respingere a cererii de finanțare în orice etapă de evaluare, selecție și contractare.</w:t>
      </w:r>
    </w:p>
    <w:p w14:paraId="27909EC4" w14:textId="77777777" w:rsidR="006F6674" w:rsidRPr="00287D9C" w:rsidRDefault="006F6674" w:rsidP="006F6674">
      <w:pPr>
        <w:pStyle w:val="Heading1"/>
        <w:rPr>
          <w:rFonts w:ascii="Trebuchet MS" w:hAnsi="Trebuchet MS"/>
          <w:color w:val="1F4E79" w:themeColor="accent1" w:themeShade="80"/>
          <w:sz w:val="22"/>
          <w:szCs w:val="22"/>
        </w:rPr>
      </w:pPr>
      <w:bookmarkStart w:id="142" w:name="_Toc133936898"/>
      <w:bookmarkStart w:id="143" w:name="_Toc134048395"/>
      <w:bookmarkStart w:id="144" w:name="_Toc134207522"/>
      <w:r w:rsidRPr="00287D9C">
        <w:rPr>
          <w:rFonts w:ascii="Trebuchet MS" w:hAnsi="Trebuchet MS"/>
          <w:color w:val="1F4E79" w:themeColor="accent1" w:themeShade="80"/>
          <w:sz w:val="22"/>
          <w:szCs w:val="22"/>
        </w:rPr>
        <w:t xml:space="preserve">8. </w:t>
      </w:r>
      <w:r w:rsidRPr="00287D9C">
        <w:rPr>
          <w:rFonts w:ascii="Trebuchet MS" w:hAnsi="Trebuchet MS"/>
          <w:b/>
          <w:bCs/>
          <w:i/>
          <w:iCs/>
          <w:color w:val="1F4E79" w:themeColor="accent1" w:themeShade="80"/>
          <w:sz w:val="22"/>
          <w:szCs w:val="22"/>
        </w:rPr>
        <w:t>PROCESUL DE EVALUARE, SELECȚIE ȘI CONTRACTARE A PROIECTELOR</w:t>
      </w:r>
      <w:bookmarkEnd w:id="142"/>
      <w:bookmarkEnd w:id="143"/>
      <w:bookmarkEnd w:id="144"/>
      <w:r w:rsidRPr="00287D9C">
        <w:rPr>
          <w:rFonts w:ascii="Trebuchet MS" w:hAnsi="Trebuchet MS"/>
          <w:color w:val="1F4E79" w:themeColor="accent1" w:themeShade="80"/>
          <w:sz w:val="22"/>
          <w:szCs w:val="22"/>
        </w:rPr>
        <w:t xml:space="preserve"> </w:t>
      </w:r>
      <w:r w:rsidRPr="00287D9C">
        <w:rPr>
          <w:rFonts w:ascii="Trebuchet MS" w:hAnsi="Trebuchet MS"/>
          <w:color w:val="1F4E79" w:themeColor="accent1" w:themeShade="80"/>
          <w:sz w:val="22"/>
          <w:szCs w:val="22"/>
        </w:rPr>
        <w:tab/>
      </w:r>
    </w:p>
    <w:p w14:paraId="72279D04" w14:textId="77777777" w:rsidR="006F6674" w:rsidRPr="00287D9C" w:rsidRDefault="006F6674" w:rsidP="006F6674">
      <w:pPr>
        <w:pStyle w:val="Heading2"/>
        <w:rPr>
          <w:rFonts w:ascii="Trebuchet MS" w:hAnsi="Trebuchet MS"/>
          <w:color w:val="1F4E79" w:themeColor="accent1" w:themeShade="80"/>
          <w:sz w:val="22"/>
          <w:szCs w:val="22"/>
        </w:rPr>
      </w:pPr>
      <w:bookmarkStart w:id="145" w:name="_Toc133936899"/>
      <w:bookmarkStart w:id="146" w:name="_Toc134048396"/>
      <w:bookmarkStart w:id="147" w:name="_Toc134207523"/>
      <w:r w:rsidRPr="00287D9C">
        <w:rPr>
          <w:rFonts w:ascii="Trebuchet MS" w:hAnsi="Trebuchet MS"/>
          <w:color w:val="1F4E79" w:themeColor="accent1" w:themeShade="80"/>
          <w:sz w:val="22"/>
          <w:szCs w:val="22"/>
        </w:rPr>
        <w:t xml:space="preserve">8.1 </w:t>
      </w:r>
      <w:r w:rsidRPr="00287D9C">
        <w:rPr>
          <w:rFonts w:ascii="Trebuchet MS" w:hAnsi="Trebuchet MS"/>
          <w:i/>
          <w:iCs/>
          <w:color w:val="1F4E79" w:themeColor="accent1" w:themeShade="80"/>
          <w:sz w:val="22"/>
          <w:szCs w:val="22"/>
        </w:rPr>
        <w:t>Principalele etape ale procesului de evaluare, selecție și contractare</w:t>
      </w:r>
      <w:bookmarkEnd w:id="145"/>
      <w:bookmarkEnd w:id="146"/>
      <w:bookmarkEnd w:id="147"/>
    </w:p>
    <w:p w14:paraId="74BF9E28"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În cadrul mecanismului competitiv, AM PEO lansează un apel de proiecte (cu termen limită sau cu depunere continuă) prin care stabilește reguli de elaborare și depunere a proiectelor și prezintă etapele de verificare a conformității administrative și a evaluării tehnice și financiare și de selecție, pe care le vor parcurge după depunere.</w:t>
      </w:r>
      <w:r w:rsidRPr="00287D9C">
        <w:rPr>
          <w:rFonts w:ascii="Trebuchet MS" w:hAnsi="Trebuchet MS"/>
          <w:iCs/>
          <w:color w:val="1F4E79" w:themeColor="accent1" w:themeShade="80"/>
        </w:rPr>
        <w:tab/>
      </w:r>
    </w:p>
    <w:p w14:paraId="5BDBAB0B" w14:textId="77777777" w:rsidR="00082B90" w:rsidRPr="00287D9C" w:rsidRDefault="00082B90" w:rsidP="006F6674">
      <w:pPr>
        <w:spacing w:before="120" w:after="120"/>
        <w:jc w:val="both"/>
        <w:rPr>
          <w:rFonts w:ascii="Trebuchet MS" w:hAnsi="Trebuchet MS"/>
          <w:iCs/>
          <w:color w:val="1F4E79" w:themeColor="accent1" w:themeShade="80"/>
        </w:rPr>
      </w:pPr>
    </w:p>
    <w:p w14:paraId="76236089" w14:textId="77777777" w:rsidR="006F6674" w:rsidRPr="00287D9C" w:rsidRDefault="006F6674" w:rsidP="006F6674">
      <w:pPr>
        <w:pStyle w:val="Heading2"/>
        <w:rPr>
          <w:rFonts w:ascii="Trebuchet MS" w:hAnsi="Trebuchet MS"/>
          <w:color w:val="1F4E79" w:themeColor="accent1" w:themeShade="80"/>
          <w:sz w:val="22"/>
          <w:szCs w:val="22"/>
        </w:rPr>
      </w:pPr>
      <w:bookmarkStart w:id="148" w:name="_Toc133936900"/>
      <w:bookmarkStart w:id="149" w:name="_Toc134048397"/>
      <w:bookmarkStart w:id="150" w:name="_Toc134207524"/>
      <w:r w:rsidRPr="00287D9C">
        <w:rPr>
          <w:rFonts w:ascii="Trebuchet MS" w:hAnsi="Trebuchet MS"/>
          <w:color w:val="1F4E79" w:themeColor="accent1" w:themeShade="80"/>
          <w:sz w:val="22"/>
          <w:szCs w:val="22"/>
        </w:rPr>
        <w:t xml:space="preserve">8.2 </w:t>
      </w:r>
      <w:r w:rsidRPr="00287D9C">
        <w:rPr>
          <w:rFonts w:ascii="Trebuchet MS" w:hAnsi="Trebuchet MS"/>
          <w:i/>
          <w:iCs/>
          <w:color w:val="1F4E79" w:themeColor="accent1" w:themeShade="80"/>
          <w:sz w:val="22"/>
          <w:szCs w:val="22"/>
        </w:rPr>
        <w:t>Conformitate administrativă – DECLARAȚIA UNICĂ</w:t>
      </w:r>
      <w:bookmarkEnd w:id="148"/>
      <w:bookmarkEnd w:id="149"/>
      <w:bookmarkEnd w:id="150"/>
      <w:r w:rsidRPr="00287D9C">
        <w:rPr>
          <w:rFonts w:ascii="Trebuchet MS" w:hAnsi="Trebuchet MS"/>
          <w:i/>
          <w:iCs/>
          <w:color w:val="1F4E79" w:themeColor="accent1" w:themeShade="80"/>
          <w:sz w:val="22"/>
          <w:szCs w:val="22"/>
        </w:rPr>
        <w:tab/>
      </w:r>
    </w:p>
    <w:p w14:paraId="463B5949" w14:textId="77777777" w:rsidR="006F6674" w:rsidRPr="00287D9C" w:rsidRDefault="006F6674" w:rsidP="006F6674">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Evaluarea conformității administrative este complet digitalizată, realizată automat prin sistemul informatic MySMIS2021/SMIS2021+, pe baza declarației unice generată  de sistemul informatic.  </w:t>
      </w:r>
    </w:p>
    <w:p w14:paraId="6DDD268D" w14:textId="77777777" w:rsidR="006F6674" w:rsidRPr="00287D9C" w:rsidRDefault="006F6674" w:rsidP="006F6674">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După verificarea digitalizată a conformității administrative, sistemul/aplicația informatică MySMIS2021/SMIS2021+ va informa solicitantul/liderul de parteneriat cu privire la trecerea la etapa de evaluare tehnică și financiară preliminară prin emiterea automată a unui certificat de conformitate administrativă, prin intermediul aplicației informatice  MySMIS2021/SMIS2021+.</w:t>
      </w:r>
    </w:p>
    <w:p w14:paraId="581CD1AD" w14:textId="77777777" w:rsidR="006F6674" w:rsidRPr="00287D9C" w:rsidRDefault="006F6674" w:rsidP="006F6674">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Numai Cererile de finanțare care au obținut Certificatul de conformitate administrativă sunt admise în următoarea etapă a procesului de evaluare, respectiv evaluarea tehnică și financiară preliminară.</w:t>
      </w:r>
    </w:p>
    <w:p w14:paraId="64A4CDC3" w14:textId="77777777" w:rsidR="006F6674" w:rsidRPr="00287D9C" w:rsidRDefault="006F6674" w:rsidP="006F6674">
      <w:pPr>
        <w:pStyle w:val="ListParagraph"/>
        <w:spacing w:before="120" w:after="120"/>
        <w:ind w:left="0"/>
        <w:jc w:val="both"/>
        <w:rPr>
          <w:rFonts w:ascii="Trebuchet MS" w:hAnsi="Trebuchet MS"/>
          <w:iCs/>
          <w:color w:val="1F4E79" w:themeColor="accent1" w:themeShade="80"/>
        </w:rPr>
      </w:pPr>
      <w:r w:rsidRPr="00287D9C">
        <w:rPr>
          <w:rFonts w:ascii="Trebuchet MS" w:hAnsi="Trebuchet MS"/>
          <w:iCs/>
          <w:color w:val="1F4E79" w:themeColor="accent1" w:themeShade="80"/>
        </w:rPr>
        <w:t>În etapa de evaluare a conformității administrative și a eligibilității nu se pot solicita clarificări.</w:t>
      </w:r>
    </w:p>
    <w:p w14:paraId="21768B9B" w14:textId="77777777" w:rsidR="006F6674" w:rsidRPr="00287D9C" w:rsidRDefault="006F6674" w:rsidP="006F6674">
      <w:pPr>
        <w:pStyle w:val="ListParagraph"/>
        <w:spacing w:before="120" w:after="120"/>
        <w:ind w:left="0"/>
        <w:jc w:val="both"/>
        <w:rPr>
          <w:rFonts w:ascii="Trebuchet MS" w:hAnsi="Trebuchet MS"/>
          <w:i/>
          <w:color w:val="1F4E79" w:themeColor="accent1" w:themeShade="80"/>
        </w:rPr>
      </w:pPr>
    </w:p>
    <w:p w14:paraId="5BD68403" w14:textId="77777777" w:rsidR="006F6674" w:rsidRPr="00287D9C" w:rsidRDefault="006F6674" w:rsidP="006F6674">
      <w:pPr>
        <w:pStyle w:val="Heading2"/>
        <w:rPr>
          <w:rFonts w:ascii="Trebuchet MS" w:hAnsi="Trebuchet MS"/>
          <w:i/>
          <w:iCs/>
          <w:color w:val="1F4E79" w:themeColor="accent1" w:themeShade="80"/>
          <w:sz w:val="22"/>
          <w:szCs w:val="22"/>
        </w:rPr>
      </w:pPr>
      <w:bookmarkStart w:id="151" w:name="_Toc133936901"/>
      <w:bookmarkStart w:id="152" w:name="_Toc134048398"/>
      <w:bookmarkStart w:id="153" w:name="_Toc134207525"/>
      <w:r w:rsidRPr="00287D9C">
        <w:rPr>
          <w:rFonts w:ascii="Trebuchet MS" w:hAnsi="Trebuchet MS"/>
          <w:color w:val="1F4E79" w:themeColor="accent1" w:themeShade="80"/>
          <w:sz w:val="22"/>
          <w:szCs w:val="22"/>
        </w:rPr>
        <w:t xml:space="preserve">8.3 </w:t>
      </w:r>
      <w:r w:rsidRPr="00287D9C">
        <w:rPr>
          <w:rFonts w:ascii="Trebuchet MS" w:hAnsi="Trebuchet MS"/>
          <w:i/>
          <w:iCs/>
          <w:color w:val="1F4E79" w:themeColor="accent1" w:themeShade="80"/>
          <w:sz w:val="22"/>
          <w:szCs w:val="22"/>
        </w:rPr>
        <w:t>Cerințe de eligibilitate</w:t>
      </w:r>
      <w:bookmarkEnd w:id="151"/>
      <w:bookmarkEnd w:id="152"/>
      <w:bookmarkEnd w:id="153"/>
    </w:p>
    <w:p w14:paraId="4F93449A" w14:textId="1AC4407E"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Evaluarea eligibilității Cererii de finanțare se realizează în conformitate cu Metodologia de verificare, evaluare și selecție a proiectelor în cadrul PEO 2021 </w:t>
      </w:r>
      <w:r w:rsidRPr="00287D9C">
        <w:rPr>
          <w:rFonts w:ascii="Trebuchet MS" w:hAnsi="Trebuchet MS" w:cs="Trebuchet MS"/>
          <w:iCs/>
          <w:color w:val="1F4E79" w:themeColor="accent1" w:themeShade="80"/>
        </w:rPr>
        <w:t>–</w:t>
      </w:r>
      <w:r w:rsidRPr="00287D9C">
        <w:rPr>
          <w:rFonts w:ascii="Trebuchet MS" w:hAnsi="Trebuchet MS"/>
          <w:iCs/>
          <w:color w:val="1F4E79" w:themeColor="accent1" w:themeShade="80"/>
        </w:rPr>
        <w:t xml:space="preserve"> 2027 (PEO) </w:t>
      </w:r>
      <w:r w:rsidRPr="00287D9C">
        <w:rPr>
          <w:rFonts w:ascii="Trebuchet MS" w:hAnsi="Trebuchet MS" w:cs="Trebuchet MS"/>
          <w:iCs/>
          <w:color w:val="1F4E79" w:themeColor="accent1" w:themeShade="80"/>
        </w:rPr>
        <w:t>ș</w:t>
      </w:r>
      <w:r w:rsidRPr="00287D9C">
        <w:rPr>
          <w:rFonts w:ascii="Trebuchet MS" w:hAnsi="Trebuchet MS"/>
          <w:iCs/>
          <w:color w:val="1F4E79" w:themeColor="accent1" w:themeShade="80"/>
        </w:rPr>
        <w:t xml:space="preserve">i </w:t>
      </w:r>
      <w:r w:rsidRPr="00287D9C">
        <w:rPr>
          <w:rFonts w:ascii="Trebuchet MS" w:hAnsi="Trebuchet MS" w:cs="Trebuchet MS"/>
          <w:iCs/>
          <w:color w:val="1F4E79" w:themeColor="accent1" w:themeShade="80"/>
        </w:rPr>
        <w:t>î</w:t>
      </w:r>
      <w:r w:rsidRPr="00287D9C">
        <w:rPr>
          <w:rFonts w:ascii="Trebuchet MS" w:hAnsi="Trebuchet MS"/>
          <w:iCs/>
          <w:color w:val="1F4E79" w:themeColor="accent1" w:themeShade="80"/>
        </w:rPr>
        <w:t xml:space="preserve">n conformitate cu criteriile </w:t>
      </w:r>
      <w:r w:rsidRPr="00287D9C">
        <w:rPr>
          <w:rFonts w:ascii="Trebuchet MS" w:hAnsi="Trebuchet MS" w:cs="Trebuchet MS"/>
          <w:iCs/>
          <w:color w:val="1F4E79" w:themeColor="accent1" w:themeShade="80"/>
        </w:rPr>
        <w:t>ș</w:t>
      </w:r>
      <w:r w:rsidRPr="00287D9C">
        <w:rPr>
          <w:rFonts w:ascii="Trebuchet MS" w:hAnsi="Trebuchet MS"/>
          <w:iCs/>
          <w:color w:val="1F4E79" w:themeColor="accent1" w:themeShade="80"/>
        </w:rPr>
        <w:t>i sub-criteriile de evaluare men</w:t>
      </w:r>
      <w:r w:rsidRPr="00287D9C">
        <w:rPr>
          <w:rFonts w:ascii="Trebuchet MS" w:hAnsi="Trebuchet MS" w:cs="Trebuchet MS"/>
          <w:iCs/>
          <w:color w:val="1F4E79" w:themeColor="accent1" w:themeShade="80"/>
        </w:rPr>
        <w:t>ț</w:t>
      </w:r>
      <w:r w:rsidRPr="00287D9C">
        <w:rPr>
          <w:rFonts w:ascii="Trebuchet MS" w:hAnsi="Trebuchet MS"/>
          <w:iCs/>
          <w:color w:val="1F4E79" w:themeColor="accent1" w:themeShade="80"/>
        </w:rPr>
        <w:t xml:space="preserve">ionate </w:t>
      </w:r>
      <w:r w:rsidRPr="00287D9C">
        <w:rPr>
          <w:rFonts w:ascii="Trebuchet MS" w:hAnsi="Trebuchet MS" w:cs="Trebuchet MS"/>
          <w:iCs/>
          <w:color w:val="1F4E79" w:themeColor="accent1" w:themeShade="80"/>
        </w:rPr>
        <w:t>î</w:t>
      </w:r>
      <w:r w:rsidRPr="00287D9C">
        <w:rPr>
          <w:rFonts w:ascii="Trebuchet MS" w:hAnsi="Trebuchet MS"/>
          <w:iCs/>
          <w:color w:val="1F4E79" w:themeColor="accent1" w:themeShade="80"/>
        </w:rPr>
        <w:t>n  Anexa nr.1 Criterii de evaluare și selecție tehnică preliminară</w:t>
      </w:r>
      <w:r w:rsidR="00082B90" w:rsidRPr="00287D9C">
        <w:rPr>
          <w:rFonts w:ascii="Trebuchet MS" w:hAnsi="Trebuchet MS"/>
          <w:iCs/>
          <w:color w:val="1F4E79" w:themeColor="accent1" w:themeShade="80"/>
        </w:rPr>
        <w:t xml:space="preserve"> </w:t>
      </w:r>
      <w:r w:rsidRPr="00287D9C">
        <w:rPr>
          <w:rFonts w:ascii="Trebuchet MS" w:hAnsi="Trebuchet MS"/>
          <w:iCs/>
          <w:color w:val="1F4E79" w:themeColor="accent1" w:themeShade="80"/>
        </w:rPr>
        <w:t>(ETFP) la prezentul Ghid al Solicitantului Condiții Specifice.</w:t>
      </w:r>
    </w:p>
    <w:p w14:paraId="5FBB95CB" w14:textId="77777777" w:rsidR="006F6674" w:rsidRPr="00287D9C" w:rsidRDefault="006F6674" w:rsidP="006F6674">
      <w:p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Criteriile de evaluare privind eligibilitatea proiectului și a activităților sunt:</w:t>
      </w:r>
    </w:p>
    <w:p w14:paraId="3A6E8262"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Încadrarea proiectului propus spre finanțare în programul operațional;</w:t>
      </w:r>
    </w:p>
    <w:p w14:paraId="3C8CCA2F"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Respectarea criteriilor de eligibilitate a cheltuielilor;</w:t>
      </w:r>
    </w:p>
    <w:p w14:paraId="00354C16"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Includerea tuturor activităților obligatorii;</w:t>
      </w:r>
    </w:p>
    <w:p w14:paraId="17B4A7C2"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Respectarea condițiilor de acces stabilite în ghidul Solicitantului – Condiții Specifice;</w:t>
      </w:r>
    </w:p>
    <w:p w14:paraId="08948710"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Demonstrarea capacitații financiare a parteneriatului;</w:t>
      </w:r>
    </w:p>
    <w:p w14:paraId="450E1A87"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Respectarea legislației europene și naționale, în cazul solicitanților entități finanțate din fonduri publice în ceea ce privește selecția partenerului/partenerilor ( unde este cazul);</w:t>
      </w:r>
    </w:p>
    <w:p w14:paraId="491C9566" w14:textId="77777777" w:rsidR="006F6674" w:rsidRPr="00287D9C" w:rsidRDefault="006F6674">
      <w:pPr>
        <w:pStyle w:val="ListParagraph"/>
        <w:numPr>
          <w:ilvl w:val="0"/>
          <w:numId w:val="8"/>
        </w:numPr>
        <w:spacing w:before="120" w:after="120"/>
        <w:rPr>
          <w:rFonts w:ascii="Trebuchet MS" w:hAnsi="Trebuchet MS"/>
          <w:iCs/>
          <w:color w:val="1F4E79" w:themeColor="accent1" w:themeShade="80"/>
        </w:rPr>
      </w:pPr>
      <w:r w:rsidRPr="00287D9C">
        <w:rPr>
          <w:rFonts w:ascii="Trebuchet MS" w:hAnsi="Trebuchet MS"/>
          <w:iCs/>
          <w:color w:val="1F4E79" w:themeColor="accent1" w:themeShade="80"/>
        </w:rPr>
        <w:t>Depunerea acordului de parteneriat, dacă este cazul.</w:t>
      </w:r>
    </w:p>
    <w:p w14:paraId="689C4CBC" w14:textId="77777777" w:rsidR="006F6674" w:rsidRPr="00287D9C" w:rsidRDefault="006F6674" w:rsidP="006F6674">
      <w:pPr>
        <w:spacing w:before="120" w:after="120"/>
        <w:rPr>
          <w:rFonts w:ascii="Trebuchet MS" w:hAnsi="Trebuchet MS"/>
          <w:iCs/>
          <w:color w:val="1F4E79" w:themeColor="accent1" w:themeShade="80"/>
        </w:rPr>
      </w:pPr>
    </w:p>
    <w:p w14:paraId="4F38AA9A" w14:textId="77777777" w:rsidR="006F6674" w:rsidRPr="00287D9C" w:rsidRDefault="006F6674" w:rsidP="006F6674">
      <w:pPr>
        <w:pStyle w:val="Heading2"/>
        <w:rPr>
          <w:rFonts w:ascii="Trebuchet MS" w:hAnsi="Trebuchet MS"/>
          <w:color w:val="1F4E79" w:themeColor="accent1" w:themeShade="80"/>
          <w:sz w:val="22"/>
          <w:szCs w:val="22"/>
        </w:rPr>
      </w:pPr>
      <w:bookmarkStart w:id="154" w:name="_Toc133936902"/>
      <w:bookmarkStart w:id="155" w:name="_Toc134048399"/>
      <w:bookmarkStart w:id="156" w:name="_Toc134207526"/>
      <w:r w:rsidRPr="00287D9C">
        <w:rPr>
          <w:rFonts w:ascii="Trebuchet MS" w:hAnsi="Trebuchet MS"/>
          <w:color w:val="1F4E79" w:themeColor="accent1" w:themeShade="80"/>
          <w:sz w:val="22"/>
          <w:szCs w:val="22"/>
        </w:rPr>
        <w:t xml:space="preserve">8.4 </w:t>
      </w:r>
      <w:r w:rsidRPr="00287D9C">
        <w:rPr>
          <w:rFonts w:ascii="Trebuchet MS" w:hAnsi="Trebuchet MS"/>
          <w:i/>
          <w:iCs/>
          <w:color w:val="1F4E79" w:themeColor="accent1" w:themeShade="80"/>
          <w:sz w:val="22"/>
          <w:szCs w:val="22"/>
        </w:rPr>
        <w:t>Evaluarea tehnică și financiară. Criterii de evaluare tehnică și financiară</w:t>
      </w:r>
      <w:bookmarkEnd w:id="154"/>
      <w:bookmarkEnd w:id="155"/>
      <w:bookmarkEnd w:id="156"/>
    </w:p>
    <w:p w14:paraId="4BF5BBC6"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Evaluarea tehnică și financiară se realizează în conformitate cu Metodologia de verificare, evaluare și selecție a proiectelor în cadrul Programului Educație și Ocupare 2021 </w:t>
      </w:r>
      <w:r w:rsidRPr="00287D9C">
        <w:rPr>
          <w:rFonts w:ascii="Trebuchet MS" w:hAnsi="Trebuchet MS" w:cs="Trebuchet MS"/>
          <w:iCs/>
          <w:color w:val="1F4E79" w:themeColor="accent1" w:themeShade="80"/>
        </w:rPr>
        <w:t>–</w:t>
      </w:r>
      <w:r w:rsidRPr="00287D9C">
        <w:rPr>
          <w:rFonts w:ascii="Trebuchet MS" w:hAnsi="Trebuchet MS"/>
          <w:iCs/>
          <w:color w:val="1F4E79" w:themeColor="accent1" w:themeShade="80"/>
        </w:rPr>
        <w:t xml:space="preserve"> 2027 (PEO) </w:t>
      </w:r>
      <w:r w:rsidRPr="00287D9C">
        <w:rPr>
          <w:rFonts w:ascii="Trebuchet MS" w:hAnsi="Trebuchet MS" w:cs="Trebuchet MS"/>
          <w:iCs/>
          <w:color w:val="1F4E79" w:themeColor="accent1" w:themeShade="80"/>
        </w:rPr>
        <w:t>ș</w:t>
      </w:r>
      <w:r w:rsidRPr="00287D9C">
        <w:rPr>
          <w:rFonts w:ascii="Trebuchet MS" w:hAnsi="Trebuchet MS"/>
          <w:iCs/>
          <w:color w:val="1F4E79" w:themeColor="accent1" w:themeShade="80"/>
        </w:rPr>
        <w:t xml:space="preserve">i </w:t>
      </w:r>
      <w:r w:rsidRPr="00287D9C">
        <w:rPr>
          <w:rFonts w:ascii="Trebuchet MS" w:hAnsi="Trebuchet MS" w:cs="Trebuchet MS"/>
          <w:iCs/>
          <w:color w:val="1F4E79" w:themeColor="accent1" w:themeShade="80"/>
        </w:rPr>
        <w:t>î</w:t>
      </w:r>
      <w:r w:rsidRPr="00287D9C">
        <w:rPr>
          <w:rFonts w:ascii="Trebuchet MS" w:hAnsi="Trebuchet MS"/>
          <w:iCs/>
          <w:color w:val="1F4E79" w:themeColor="accent1" w:themeShade="80"/>
        </w:rPr>
        <w:t xml:space="preserve">n conformitate cu criteriile </w:t>
      </w:r>
      <w:r w:rsidRPr="00287D9C">
        <w:rPr>
          <w:rFonts w:ascii="Trebuchet MS" w:hAnsi="Trebuchet MS" w:cs="Trebuchet MS"/>
          <w:iCs/>
          <w:color w:val="1F4E79" w:themeColor="accent1" w:themeShade="80"/>
        </w:rPr>
        <w:t>ș</w:t>
      </w:r>
      <w:r w:rsidRPr="00287D9C">
        <w:rPr>
          <w:rFonts w:ascii="Trebuchet MS" w:hAnsi="Trebuchet MS"/>
          <w:iCs/>
          <w:color w:val="1F4E79" w:themeColor="accent1" w:themeShade="80"/>
        </w:rPr>
        <w:t>i sub-criteriile de evaluare men</w:t>
      </w:r>
      <w:r w:rsidRPr="00287D9C">
        <w:rPr>
          <w:rFonts w:ascii="Trebuchet MS" w:hAnsi="Trebuchet MS" w:cs="Trebuchet MS"/>
          <w:iCs/>
          <w:color w:val="1F4E79" w:themeColor="accent1" w:themeShade="80"/>
        </w:rPr>
        <w:t>ț</w:t>
      </w:r>
      <w:r w:rsidRPr="00287D9C">
        <w:rPr>
          <w:rFonts w:ascii="Trebuchet MS" w:hAnsi="Trebuchet MS"/>
          <w:iCs/>
          <w:color w:val="1F4E79" w:themeColor="accent1" w:themeShade="80"/>
        </w:rPr>
        <w:t xml:space="preserve">ionate </w:t>
      </w:r>
      <w:r w:rsidRPr="00287D9C">
        <w:rPr>
          <w:rFonts w:ascii="Trebuchet MS" w:hAnsi="Trebuchet MS" w:cs="Trebuchet MS"/>
          <w:iCs/>
          <w:color w:val="1F4E79" w:themeColor="accent1" w:themeShade="80"/>
        </w:rPr>
        <w:t>î</w:t>
      </w:r>
      <w:r w:rsidRPr="00287D9C">
        <w:rPr>
          <w:rFonts w:ascii="Trebuchet MS" w:hAnsi="Trebuchet MS"/>
          <w:iCs/>
          <w:color w:val="1F4E79" w:themeColor="accent1" w:themeShade="80"/>
        </w:rPr>
        <w:t>n Anexa 2 „Criterii de evaluare tehnică și financiară calitativă“  la prezentul Ghid al Solicitantului Condiții Specifice.</w:t>
      </w:r>
    </w:p>
    <w:p w14:paraId="2D316F00" w14:textId="77777777" w:rsidR="006F6674" w:rsidRPr="00287D9C" w:rsidRDefault="006F6674" w:rsidP="006F6674">
      <w:pPr>
        <w:jc w:val="both"/>
        <w:rPr>
          <w:rFonts w:ascii="Trebuchet MS" w:hAnsi="Trebuchet MS"/>
          <w:i/>
          <w:color w:val="1F4E79" w:themeColor="accent1" w:themeShade="80"/>
        </w:rPr>
      </w:pPr>
      <w:r w:rsidRPr="00287D9C">
        <w:rPr>
          <w:rFonts w:ascii="Trebuchet MS" w:hAnsi="Trebuchet MS"/>
          <w:iCs/>
          <w:color w:val="1F4E79" w:themeColor="accent1" w:themeShade="80"/>
        </w:rPr>
        <w:t>Criteriile de evaluare tehnică și financiară aplicabile prezentului apel de proiecte sunt</w:t>
      </w:r>
      <w:r w:rsidRPr="00287D9C">
        <w:rPr>
          <w:rFonts w:ascii="Trebuchet MS" w:hAnsi="Trebuchet MS"/>
          <w:i/>
          <w:color w:val="1F4E79" w:themeColor="accent1" w:themeShade="80"/>
        </w:rPr>
        <w:t>:</w:t>
      </w:r>
    </w:p>
    <w:p w14:paraId="5C7C2532" w14:textId="77777777" w:rsidR="006F6674" w:rsidRPr="00287D9C" w:rsidRDefault="006F6674">
      <w:pPr>
        <w:numPr>
          <w:ilvl w:val="0"/>
          <w:numId w:val="9"/>
        </w:numPr>
        <w:ind w:left="0" w:firstLine="426"/>
        <w:contextualSpacing/>
        <w:jc w:val="both"/>
        <w:rPr>
          <w:rFonts w:ascii="Trebuchet MS" w:hAnsi="Trebuchet MS"/>
          <w:iCs/>
          <w:color w:val="1F4E79" w:themeColor="accent1" w:themeShade="80"/>
        </w:rPr>
      </w:pPr>
      <w:r w:rsidRPr="00287D9C">
        <w:rPr>
          <w:rFonts w:ascii="Trebuchet MS" w:hAnsi="Trebuchet MS"/>
          <w:iCs/>
          <w:color w:val="1F4E79" w:themeColor="accent1" w:themeShade="80"/>
        </w:rPr>
        <w:t>Relevanța – maxim 30 de puncte, minim 21 de puncte. Cererile de finanțare care obțin mai puțin de 21 de puncte la criteriul Relevanță vor fi respinse;</w:t>
      </w:r>
    </w:p>
    <w:p w14:paraId="21ABD2F9" w14:textId="77777777" w:rsidR="006F6674" w:rsidRPr="00287D9C" w:rsidRDefault="006F6674">
      <w:pPr>
        <w:numPr>
          <w:ilvl w:val="0"/>
          <w:numId w:val="9"/>
        </w:numPr>
        <w:ind w:left="0" w:firstLine="426"/>
        <w:contextualSpacing/>
        <w:jc w:val="both"/>
        <w:rPr>
          <w:rFonts w:ascii="Trebuchet MS" w:hAnsi="Trebuchet MS"/>
          <w:iCs/>
          <w:color w:val="1F4E79" w:themeColor="accent1" w:themeShade="80"/>
        </w:rPr>
      </w:pPr>
      <w:r w:rsidRPr="00287D9C">
        <w:rPr>
          <w:rFonts w:ascii="Trebuchet MS" w:hAnsi="Trebuchet MS"/>
          <w:iCs/>
          <w:color w:val="1F4E79" w:themeColor="accent1" w:themeShade="80"/>
        </w:rPr>
        <w:t>Eficacitate – maxim 30 de puncte, minim 21 de puncte. Cererile de finanțare care obțin mai puțin de 21 de puncte la criteriul Eficacitate vor fi respinse;</w:t>
      </w:r>
    </w:p>
    <w:p w14:paraId="57C94BD5" w14:textId="77777777" w:rsidR="006F6674" w:rsidRPr="00287D9C" w:rsidRDefault="006F6674">
      <w:pPr>
        <w:numPr>
          <w:ilvl w:val="0"/>
          <w:numId w:val="9"/>
        </w:numPr>
        <w:ind w:left="0" w:firstLine="426"/>
        <w:contextualSpacing/>
        <w:jc w:val="both"/>
        <w:rPr>
          <w:rFonts w:ascii="Trebuchet MS" w:hAnsi="Trebuchet MS"/>
          <w:iCs/>
          <w:color w:val="1F4E79" w:themeColor="accent1" w:themeShade="80"/>
        </w:rPr>
      </w:pPr>
      <w:r w:rsidRPr="00287D9C">
        <w:rPr>
          <w:rFonts w:ascii="Trebuchet MS" w:hAnsi="Trebuchet MS"/>
          <w:iCs/>
          <w:color w:val="1F4E79" w:themeColor="accent1" w:themeShade="80"/>
        </w:rPr>
        <w:t>Eficiență -  maxim 30 de puncte, minim 21 de puncte. Cererile de finanțare care obțin mai puțin de 21 de puncte la criteriul Eficiență vor fi respinse;</w:t>
      </w:r>
    </w:p>
    <w:p w14:paraId="606F1F1E" w14:textId="77777777" w:rsidR="006F6674" w:rsidRPr="00287D9C" w:rsidRDefault="006F6674">
      <w:pPr>
        <w:numPr>
          <w:ilvl w:val="0"/>
          <w:numId w:val="9"/>
        </w:numPr>
        <w:ind w:left="0" w:firstLine="426"/>
        <w:contextualSpacing/>
        <w:jc w:val="both"/>
        <w:rPr>
          <w:rFonts w:ascii="Trebuchet MS" w:hAnsi="Trebuchet MS"/>
          <w:iCs/>
          <w:color w:val="1F4E79" w:themeColor="accent1" w:themeShade="80"/>
        </w:rPr>
      </w:pPr>
      <w:r w:rsidRPr="00287D9C">
        <w:rPr>
          <w:rFonts w:ascii="Trebuchet MS" w:hAnsi="Trebuchet MS"/>
          <w:iCs/>
          <w:color w:val="1F4E79" w:themeColor="accent1" w:themeShade="80"/>
        </w:rPr>
        <w:t>Sustenabilitate – maxim 10 puncte, minim 7 puncte. Cererile de finanțare care obțin mai puțin de 7 de puncte la criteriul Sustenabilitate vor fi respinse.</w:t>
      </w:r>
    </w:p>
    <w:p w14:paraId="22099B97" w14:textId="75EAE92D" w:rsidR="006F6674" w:rsidRPr="00287D9C" w:rsidRDefault="006F6674" w:rsidP="006F6674">
      <w:pPr>
        <w:spacing w:before="120" w:after="120"/>
        <w:jc w:val="both"/>
        <w:rPr>
          <w:rFonts w:ascii="Trebuchet MS" w:hAnsi="Trebuchet MS"/>
          <w:iCs/>
          <w:color w:val="1F4E79" w:themeColor="accent1" w:themeShade="80"/>
        </w:rPr>
      </w:pPr>
    </w:p>
    <w:p w14:paraId="65A2B397" w14:textId="77777777" w:rsidR="006F6674" w:rsidRPr="00287D9C" w:rsidRDefault="006F6674" w:rsidP="006F6674">
      <w:pPr>
        <w:pStyle w:val="Heading2"/>
        <w:rPr>
          <w:rFonts w:ascii="Trebuchet MS" w:hAnsi="Trebuchet MS"/>
          <w:color w:val="1F4E79" w:themeColor="accent1" w:themeShade="80"/>
          <w:sz w:val="22"/>
          <w:szCs w:val="22"/>
        </w:rPr>
      </w:pPr>
      <w:bookmarkStart w:id="157" w:name="_Toc133936903"/>
      <w:bookmarkStart w:id="158" w:name="_Toc134048400"/>
      <w:bookmarkStart w:id="159" w:name="_Toc134207527"/>
      <w:r w:rsidRPr="00287D9C">
        <w:rPr>
          <w:rFonts w:ascii="Trebuchet MS" w:hAnsi="Trebuchet MS"/>
          <w:color w:val="1F4E79" w:themeColor="accent1" w:themeShade="80"/>
          <w:sz w:val="22"/>
          <w:szCs w:val="22"/>
        </w:rPr>
        <w:t xml:space="preserve">8.5 </w:t>
      </w:r>
      <w:r w:rsidRPr="00287D9C">
        <w:rPr>
          <w:rFonts w:ascii="Trebuchet MS" w:hAnsi="Trebuchet MS"/>
          <w:i/>
          <w:iCs/>
          <w:color w:val="1F4E79" w:themeColor="accent1" w:themeShade="80"/>
          <w:sz w:val="22"/>
          <w:szCs w:val="22"/>
        </w:rPr>
        <w:t>Aplicarea pragului de calitate</w:t>
      </w:r>
      <w:bookmarkEnd w:id="157"/>
      <w:bookmarkEnd w:id="158"/>
      <w:bookmarkEnd w:id="159"/>
      <w:r w:rsidRPr="00287D9C">
        <w:rPr>
          <w:rFonts w:ascii="Trebuchet MS" w:hAnsi="Trebuchet MS"/>
          <w:color w:val="1F4E79" w:themeColor="accent1" w:themeShade="80"/>
          <w:sz w:val="22"/>
          <w:szCs w:val="22"/>
        </w:rPr>
        <w:t xml:space="preserve"> </w:t>
      </w:r>
    </w:p>
    <w:p w14:paraId="2314934B" w14:textId="77777777" w:rsidR="006F6674" w:rsidRPr="00287D9C" w:rsidRDefault="006F6674" w:rsidP="006F6674">
      <w:pPr>
        <w:spacing w:before="120" w:after="120"/>
        <w:rPr>
          <w:rFonts w:ascii="Trebuchet MS" w:hAnsi="Trebuchet MS"/>
          <w:iCs/>
          <w:color w:val="1F4E79" w:themeColor="accent1" w:themeShade="80"/>
        </w:rPr>
      </w:pPr>
      <w:bookmarkStart w:id="160" w:name="_Toc133936904"/>
      <w:bookmarkStart w:id="161" w:name="_Toc134048401"/>
      <w:r w:rsidRPr="00287D9C">
        <w:rPr>
          <w:rFonts w:ascii="Trebuchet MS" w:hAnsi="Trebuchet MS"/>
          <w:iCs/>
          <w:color w:val="1F4E79" w:themeColor="accent1" w:themeShade="80"/>
        </w:rPr>
        <w:t>Pragul de calitate pentru proiectele finanțate din PEO este de 70 de puncte din maxim 100.</w:t>
      </w:r>
    </w:p>
    <w:p w14:paraId="576B80BF" w14:textId="77777777" w:rsidR="00082B90" w:rsidRPr="00287D9C" w:rsidRDefault="00082B90" w:rsidP="006F6674">
      <w:pPr>
        <w:spacing w:before="120" w:after="120"/>
        <w:rPr>
          <w:rFonts w:ascii="Trebuchet MS" w:hAnsi="Trebuchet MS"/>
          <w:iCs/>
          <w:color w:val="1F4E79" w:themeColor="accent1" w:themeShade="80"/>
        </w:rPr>
      </w:pPr>
    </w:p>
    <w:p w14:paraId="34374DE3" w14:textId="77777777" w:rsidR="006F6674" w:rsidRPr="00287D9C" w:rsidRDefault="006F6674" w:rsidP="006F6674">
      <w:pPr>
        <w:pStyle w:val="Heading2"/>
        <w:rPr>
          <w:rFonts w:ascii="Trebuchet MS" w:hAnsi="Trebuchet MS"/>
          <w:color w:val="1F4E79" w:themeColor="accent1" w:themeShade="80"/>
          <w:sz w:val="22"/>
          <w:szCs w:val="22"/>
        </w:rPr>
      </w:pPr>
      <w:bookmarkStart w:id="162" w:name="_Toc134207528"/>
      <w:r w:rsidRPr="00287D9C">
        <w:rPr>
          <w:rFonts w:ascii="Trebuchet MS" w:hAnsi="Trebuchet MS"/>
          <w:color w:val="1F4E79" w:themeColor="accent1" w:themeShade="80"/>
          <w:sz w:val="22"/>
          <w:szCs w:val="22"/>
        </w:rPr>
        <w:t xml:space="preserve">8.6 </w:t>
      </w:r>
      <w:r w:rsidRPr="00287D9C">
        <w:rPr>
          <w:rFonts w:ascii="Trebuchet MS" w:hAnsi="Trebuchet MS"/>
          <w:i/>
          <w:iCs/>
          <w:color w:val="1F4E79" w:themeColor="accent1" w:themeShade="80"/>
          <w:sz w:val="22"/>
          <w:szCs w:val="22"/>
        </w:rPr>
        <w:t>Aplicarea pragului de excelență</w:t>
      </w:r>
      <w:bookmarkEnd w:id="160"/>
      <w:bookmarkEnd w:id="161"/>
      <w:bookmarkEnd w:id="162"/>
      <w:r w:rsidRPr="00287D9C">
        <w:rPr>
          <w:rFonts w:ascii="Trebuchet MS" w:hAnsi="Trebuchet MS"/>
          <w:color w:val="1F4E79" w:themeColor="accent1" w:themeShade="80"/>
          <w:sz w:val="22"/>
          <w:szCs w:val="22"/>
        </w:rPr>
        <w:t xml:space="preserve"> </w:t>
      </w:r>
    </w:p>
    <w:p w14:paraId="48B3D043" w14:textId="77777777" w:rsidR="006F6674" w:rsidRPr="00287D9C" w:rsidRDefault="006F6674" w:rsidP="006F6674">
      <w:pPr>
        <w:rPr>
          <w:rFonts w:ascii="Trebuchet MS" w:hAnsi="Trebuchet MS"/>
          <w:iCs/>
          <w:color w:val="1F4E79" w:themeColor="accent1" w:themeShade="80"/>
        </w:rPr>
      </w:pPr>
      <w:r w:rsidRPr="00287D9C">
        <w:rPr>
          <w:rFonts w:ascii="Trebuchet MS" w:hAnsi="Trebuchet MS"/>
          <w:iCs/>
          <w:color w:val="1F4E79" w:themeColor="accent1" w:themeShade="80"/>
        </w:rPr>
        <w:t>Nu este cazul.</w:t>
      </w:r>
    </w:p>
    <w:p w14:paraId="4ABDC38D" w14:textId="77777777" w:rsidR="00082B90" w:rsidRPr="00287D9C" w:rsidRDefault="00082B90" w:rsidP="006F6674">
      <w:pPr>
        <w:rPr>
          <w:rFonts w:ascii="Trebuchet MS" w:hAnsi="Trebuchet MS"/>
          <w:iCs/>
          <w:color w:val="1F4E79" w:themeColor="accent1" w:themeShade="80"/>
        </w:rPr>
      </w:pPr>
    </w:p>
    <w:p w14:paraId="3549692A" w14:textId="77777777" w:rsidR="006F6674" w:rsidRPr="00287D9C" w:rsidRDefault="006F6674" w:rsidP="006F6674">
      <w:pPr>
        <w:pStyle w:val="Heading2"/>
        <w:rPr>
          <w:rFonts w:ascii="Trebuchet MS" w:hAnsi="Trebuchet MS"/>
          <w:i/>
          <w:iCs/>
          <w:color w:val="1F4E79" w:themeColor="accent1" w:themeShade="80"/>
          <w:sz w:val="22"/>
          <w:szCs w:val="22"/>
        </w:rPr>
      </w:pPr>
      <w:bookmarkStart w:id="163" w:name="_Toc133936905"/>
      <w:bookmarkStart w:id="164" w:name="_Toc134048402"/>
      <w:bookmarkStart w:id="165" w:name="_Toc134207529"/>
      <w:r w:rsidRPr="00287D9C">
        <w:rPr>
          <w:rFonts w:ascii="Trebuchet MS" w:hAnsi="Trebuchet MS"/>
          <w:color w:val="1F4E79" w:themeColor="accent1" w:themeShade="80"/>
          <w:sz w:val="22"/>
          <w:szCs w:val="22"/>
        </w:rPr>
        <w:t xml:space="preserve">8.7 </w:t>
      </w:r>
      <w:r w:rsidRPr="00287D9C">
        <w:rPr>
          <w:rFonts w:ascii="Trebuchet MS" w:hAnsi="Trebuchet MS"/>
          <w:i/>
          <w:iCs/>
          <w:color w:val="1F4E79" w:themeColor="accent1" w:themeShade="80"/>
          <w:sz w:val="22"/>
          <w:szCs w:val="22"/>
        </w:rPr>
        <w:t>Contestații</w:t>
      </w:r>
      <w:bookmarkEnd w:id="163"/>
      <w:bookmarkEnd w:id="164"/>
      <w:bookmarkEnd w:id="165"/>
    </w:p>
    <w:p w14:paraId="5C544D64"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Solicitantul poate contesta rezultatul evaluării tehnice și financiare. Procesul de soluționare a contestațiilor se desfășoară la nivelul AM PEO. </w:t>
      </w:r>
    </w:p>
    <w:p w14:paraId="2929ED11"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Decizia Comitetului de soluționare a contestațiilor este definitivă în sistemul căilor administrative de atac. Ea poate fi atacată la instanțele judecătorești în condițiile Legii contenciosului administrativ nr. 554/2004, cu modificările și completările ulterioare.</w:t>
      </w:r>
    </w:p>
    <w:p w14:paraId="487862B1"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Comitetul de Soluționare a Contestațiilor respinge automat contestațiile care:</w:t>
      </w:r>
    </w:p>
    <w:p w14:paraId="4D6EFF02" w14:textId="77777777" w:rsidR="006F6674" w:rsidRPr="00287D9C" w:rsidRDefault="006F6674" w:rsidP="006F6674">
      <w:pPr>
        <w:spacing w:before="120" w:after="120"/>
        <w:ind w:firstLine="426"/>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reclamă faptul ca nu au fost recepționate solicitările de clarificări, scrisorile de corecții bugetare sau notificările/deciziile de comunicare a rezultatelor verificării și evaluării, dar a căror primire AM PEO / OI PEO o poate dovedi cu confirmarea de transmitere electronică sau cu raportul de expediție prin fax, e-mail;</w:t>
      </w:r>
    </w:p>
    <w:p w14:paraId="3639E058" w14:textId="77777777" w:rsidR="006F6674" w:rsidRPr="00287D9C" w:rsidRDefault="006F6674" w:rsidP="006F6674">
      <w:pPr>
        <w:spacing w:before="120" w:after="120"/>
        <w:ind w:firstLine="426"/>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sunt expediate de solicitant după termenul stipulat în notificările/ scrisorile/ deciziile de comunicare a  rezultatelor verificării și evaluării;</w:t>
      </w:r>
    </w:p>
    <w:p w14:paraId="65606A08" w14:textId="77777777" w:rsidR="006F6674" w:rsidRPr="00287D9C" w:rsidRDefault="006F6674" w:rsidP="006F6674">
      <w:pPr>
        <w:spacing w:before="120" w:after="120"/>
        <w:ind w:firstLine="426"/>
        <w:jc w:val="both"/>
        <w:rPr>
          <w:rFonts w:ascii="Trebuchet MS" w:hAnsi="Trebuchet MS"/>
          <w:iCs/>
          <w:color w:val="1F4E79" w:themeColor="accent1" w:themeShade="80"/>
        </w:rPr>
      </w:pPr>
      <w:r w:rsidRPr="00287D9C">
        <w:rPr>
          <w:rFonts w:ascii="Trebuchet MS" w:hAnsi="Trebuchet MS"/>
          <w:iCs/>
          <w:color w:val="1F4E79" w:themeColor="accent1" w:themeShade="80"/>
        </w:rPr>
        <w:t>Contestațiile trebuie să vizeze explicit criteriile din grila de evaluare. Vor fi reevaluate doar criteriile contestate.</w:t>
      </w:r>
    </w:p>
    <w:p w14:paraId="3ED09B7C" w14:textId="77777777" w:rsidR="006F6674" w:rsidRPr="00287D9C" w:rsidRDefault="006F6674" w:rsidP="006F6674">
      <w:pPr>
        <w:spacing w:before="120" w:after="120"/>
        <w:ind w:firstLine="426"/>
        <w:jc w:val="both"/>
        <w:rPr>
          <w:rFonts w:ascii="Trebuchet MS" w:hAnsi="Trebuchet MS"/>
          <w:i/>
          <w:color w:val="1F4E79" w:themeColor="accent1" w:themeShade="80"/>
        </w:rPr>
      </w:pPr>
      <w:r w:rsidRPr="00287D9C">
        <w:rPr>
          <w:rFonts w:ascii="Trebuchet MS" w:hAnsi="Trebuchet MS"/>
          <w:iCs/>
          <w:color w:val="1F4E79" w:themeColor="accent1" w:themeShade="80"/>
        </w:rPr>
        <w:t>Termenul maxim de soluționare a unei contestații este de 30 zile de la data înregistrării acesteia.</w:t>
      </w:r>
      <w:r w:rsidRPr="00287D9C">
        <w:rPr>
          <w:rFonts w:ascii="Trebuchet MS" w:hAnsi="Trebuchet MS"/>
          <w:i/>
          <w:color w:val="1F4E79" w:themeColor="accent1" w:themeShade="80"/>
        </w:rPr>
        <w:tab/>
      </w:r>
    </w:p>
    <w:p w14:paraId="2C059CB6" w14:textId="77777777" w:rsidR="00A54CC6" w:rsidRPr="00287D9C" w:rsidRDefault="00A54CC6" w:rsidP="006F6674">
      <w:pPr>
        <w:spacing w:before="120" w:after="120"/>
        <w:ind w:firstLine="426"/>
        <w:jc w:val="both"/>
        <w:rPr>
          <w:rFonts w:ascii="Trebuchet MS" w:hAnsi="Trebuchet MS"/>
          <w:i/>
          <w:color w:val="1F4E79" w:themeColor="accent1" w:themeShade="80"/>
        </w:rPr>
      </w:pPr>
    </w:p>
    <w:p w14:paraId="63E9B112" w14:textId="77777777" w:rsidR="006F6674" w:rsidRPr="00287D9C" w:rsidRDefault="006F6674" w:rsidP="006F6674">
      <w:pPr>
        <w:pStyle w:val="Heading2"/>
        <w:rPr>
          <w:rFonts w:ascii="Trebuchet MS" w:hAnsi="Trebuchet MS"/>
          <w:i/>
          <w:iCs/>
          <w:color w:val="1F4E79" w:themeColor="accent1" w:themeShade="80"/>
          <w:sz w:val="22"/>
          <w:szCs w:val="22"/>
        </w:rPr>
      </w:pPr>
      <w:bookmarkStart w:id="166" w:name="_Toc133936906"/>
      <w:bookmarkStart w:id="167" w:name="_Toc134048403"/>
      <w:bookmarkStart w:id="168" w:name="_Toc134207530"/>
      <w:r w:rsidRPr="00287D9C">
        <w:rPr>
          <w:rFonts w:ascii="Trebuchet MS" w:hAnsi="Trebuchet MS"/>
          <w:color w:val="1F4E79" w:themeColor="accent1" w:themeShade="80"/>
          <w:sz w:val="22"/>
          <w:szCs w:val="22"/>
        </w:rPr>
        <w:t xml:space="preserve">8.8 </w:t>
      </w:r>
      <w:r w:rsidRPr="00287D9C">
        <w:rPr>
          <w:rFonts w:ascii="Trebuchet MS" w:hAnsi="Trebuchet MS"/>
          <w:i/>
          <w:iCs/>
          <w:color w:val="1F4E79" w:themeColor="accent1" w:themeShade="80"/>
          <w:sz w:val="22"/>
          <w:szCs w:val="22"/>
        </w:rPr>
        <w:t>Contractarea proiectelor</w:t>
      </w:r>
      <w:bookmarkEnd w:id="166"/>
      <w:bookmarkEnd w:id="167"/>
      <w:bookmarkEnd w:id="168"/>
    </w:p>
    <w:p w14:paraId="173AF541" w14:textId="77777777" w:rsidR="006F6674" w:rsidRPr="00287D9C" w:rsidRDefault="006F6674" w:rsidP="006F6674">
      <w:pPr>
        <w:pStyle w:val="Heading3"/>
        <w:rPr>
          <w:rFonts w:ascii="Trebuchet MS" w:hAnsi="Trebuchet MS"/>
          <w:color w:val="1F4E79" w:themeColor="accent1" w:themeShade="80"/>
          <w:sz w:val="22"/>
          <w:szCs w:val="22"/>
        </w:rPr>
      </w:pPr>
      <w:bookmarkStart w:id="169" w:name="_Toc133936907"/>
      <w:bookmarkStart w:id="170" w:name="_Toc134048404"/>
      <w:bookmarkStart w:id="171" w:name="_Toc134207531"/>
      <w:r w:rsidRPr="00287D9C">
        <w:rPr>
          <w:rFonts w:ascii="Trebuchet MS" w:hAnsi="Trebuchet MS"/>
          <w:i/>
          <w:iCs/>
          <w:color w:val="1F4E79" w:themeColor="accent1" w:themeShade="80"/>
          <w:sz w:val="22"/>
          <w:szCs w:val="22"/>
        </w:rPr>
        <w:t>8.8.1 Verificarea îndeplinirii</w:t>
      </w:r>
      <w:r w:rsidRPr="00287D9C">
        <w:rPr>
          <w:rFonts w:ascii="Trebuchet MS" w:hAnsi="Trebuchet MS"/>
          <w:color w:val="1F4E79" w:themeColor="accent1" w:themeShade="80"/>
          <w:sz w:val="22"/>
          <w:szCs w:val="22"/>
        </w:rPr>
        <w:t xml:space="preserve"> condițiilor de eligibilitate</w:t>
      </w:r>
      <w:bookmarkEnd w:id="169"/>
      <w:bookmarkEnd w:id="170"/>
      <w:bookmarkEnd w:id="171"/>
    </w:p>
    <w:p w14:paraId="4BDF7FCD"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După finalizarea evaluării tehnice și financiare a cererilor de finanțare, autoritatea de management/organismul intermediar, după caz, demarează etapa de contractare.</w:t>
      </w:r>
    </w:p>
    <w:p w14:paraId="5836B65C"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Procesul de contractare se derulează în conformitate cu prevederile Ghidului Solicitantului Condiții Generale sub-capitolul „5.3 Contractare“.</w:t>
      </w:r>
    </w:p>
    <w:p w14:paraId="45FECDEC" w14:textId="77777777" w:rsidR="006F6674" w:rsidRPr="00287D9C" w:rsidRDefault="006F6674" w:rsidP="006F6674">
      <w:pPr>
        <w:spacing w:before="120" w:after="120"/>
        <w:jc w:val="both"/>
        <w:rPr>
          <w:rFonts w:ascii="Trebuchet MS" w:hAnsi="Trebuchet MS"/>
          <w:iCs/>
          <w:color w:val="1F4E79" w:themeColor="accent1" w:themeShade="80"/>
        </w:rPr>
      </w:pPr>
    </w:p>
    <w:p w14:paraId="5B2EC327" w14:textId="77777777" w:rsidR="006F6674" w:rsidRPr="00287D9C" w:rsidRDefault="006F6674" w:rsidP="006F6674">
      <w:pPr>
        <w:pStyle w:val="Heading3"/>
        <w:rPr>
          <w:rFonts w:ascii="Trebuchet MS" w:hAnsi="Trebuchet MS"/>
          <w:color w:val="1F4E79" w:themeColor="accent1" w:themeShade="80"/>
          <w:sz w:val="22"/>
          <w:szCs w:val="22"/>
        </w:rPr>
      </w:pPr>
      <w:bookmarkStart w:id="172" w:name="_Toc133936908"/>
      <w:bookmarkStart w:id="173" w:name="_Toc134048405"/>
      <w:bookmarkStart w:id="174" w:name="_Toc134207532"/>
      <w:r w:rsidRPr="00287D9C">
        <w:rPr>
          <w:rFonts w:ascii="Trebuchet MS" w:hAnsi="Trebuchet MS"/>
          <w:color w:val="1F4E79" w:themeColor="accent1" w:themeShade="80"/>
          <w:sz w:val="22"/>
          <w:szCs w:val="22"/>
        </w:rPr>
        <w:t xml:space="preserve">8.8.2 </w:t>
      </w:r>
      <w:r w:rsidRPr="00287D9C">
        <w:rPr>
          <w:rFonts w:ascii="Trebuchet MS" w:hAnsi="Trebuchet MS"/>
          <w:i/>
          <w:iCs/>
          <w:color w:val="1F4E79" w:themeColor="accent1" w:themeShade="80"/>
          <w:sz w:val="22"/>
          <w:szCs w:val="22"/>
        </w:rPr>
        <w:t>Decizia de acordare a finanțării</w:t>
      </w:r>
      <w:bookmarkEnd w:id="172"/>
      <w:bookmarkEnd w:id="173"/>
      <w:bookmarkEnd w:id="174"/>
    </w:p>
    <w:p w14:paraId="2C01A901"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Contractul de finanțare/ decizia de finanțare, după caz, se generează de sistemul informatic MySMIS2021/SMIS2021+ și se semnează numai în format electronic de către reprezentantul legal/persoanele împuternicite ale autorității de management/organismului intermediar, după caz, și reprezentantul legal/persoanele împuternicite desemnate de solicitantul sau liderul de parteneriat în numele parteneriatului constituit.</w:t>
      </w:r>
    </w:p>
    <w:p w14:paraId="56BD4C2D" w14:textId="77777777" w:rsidR="006F6674" w:rsidRPr="00287D9C" w:rsidRDefault="006F6674" w:rsidP="006F6674">
      <w:pPr>
        <w:pStyle w:val="Heading3"/>
        <w:rPr>
          <w:rFonts w:ascii="Trebuchet MS" w:hAnsi="Trebuchet MS"/>
          <w:color w:val="1F4E79" w:themeColor="accent1" w:themeShade="80"/>
          <w:sz w:val="22"/>
          <w:szCs w:val="22"/>
        </w:rPr>
      </w:pPr>
      <w:bookmarkStart w:id="175" w:name="_Toc133936909"/>
      <w:bookmarkStart w:id="176" w:name="_Toc134048406"/>
      <w:bookmarkStart w:id="177" w:name="_Toc134207533"/>
      <w:r w:rsidRPr="00287D9C">
        <w:rPr>
          <w:rFonts w:ascii="Trebuchet MS" w:hAnsi="Trebuchet MS"/>
          <w:color w:val="1F4E79" w:themeColor="accent1" w:themeShade="80"/>
          <w:sz w:val="22"/>
          <w:szCs w:val="22"/>
        </w:rPr>
        <w:lastRenderedPageBreak/>
        <w:t xml:space="preserve">8.8.3 </w:t>
      </w:r>
      <w:r w:rsidRPr="00287D9C">
        <w:rPr>
          <w:rFonts w:ascii="Trebuchet MS" w:hAnsi="Trebuchet MS"/>
          <w:i/>
          <w:iCs/>
          <w:color w:val="1F4E79" w:themeColor="accent1" w:themeShade="80"/>
          <w:sz w:val="22"/>
          <w:szCs w:val="22"/>
        </w:rPr>
        <w:t>Stabilirea planului de monitorizare al proiectului (Indicatorii de etapă</w:t>
      </w:r>
      <w:r w:rsidRPr="00287D9C">
        <w:rPr>
          <w:rFonts w:ascii="Trebuchet MS" w:hAnsi="Trebuchet MS"/>
          <w:color w:val="1F4E79" w:themeColor="accent1" w:themeShade="80"/>
          <w:sz w:val="22"/>
          <w:szCs w:val="22"/>
        </w:rPr>
        <w:t xml:space="preserve"> )</w:t>
      </w:r>
      <w:bookmarkEnd w:id="175"/>
      <w:bookmarkEnd w:id="176"/>
      <w:bookmarkEnd w:id="177"/>
    </w:p>
    <w:p w14:paraId="372038C2"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În conformitate cu Ordinul ministrului investițiilor și proiectelor europene nr. _______ , menționat la art. 4 alin.(1), art. 6 alin (1), și (3), art.7 alin (1) și (3), art. 14 alin (2) și art. 17 alin (2) din Ordonanța de Urgență a Guvernului nr. 23 din 12 aprilie 2023 privind instituirea unor măsuri de simplificare și digitalizare pentru gestionarea fondurilor europene aferente politicii de coeziune 2021-2027 se completează anexa aplicabilă și se stabilesc ținte trimestriale pentru atingerea rezultatelor asumate.</w:t>
      </w:r>
    </w:p>
    <w:p w14:paraId="1FC2DC4D" w14:textId="77777777" w:rsidR="006F6674" w:rsidRPr="00287D9C" w:rsidRDefault="006F6674" w:rsidP="006F6674">
      <w:pPr>
        <w:spacing w:before="120" w:after="120"/>
        <w:jc w:val="both"/>
        <w:rPr>
          <w:rFonts w:ascii="Trebuchet MS" w:hAnsi="Trebuchet MS"/>
          <w:iCs/>
          <w:color w:val="1F4E79" w:themeColor="accent1" w:themeShade="80"/>
        </w:rPr>
      </w:pPr>
    </w:p>
    <w:p w14:paraId="6A2E3F38" w14:textId="77777777" w:rsidR="006F6674" w:rsidRPr="00287D9C" w:rsidRDefault="006F6674" w:rsidP="006F6674">
      <w:pPr>
        <w:pStyle w:val="Heading3"/>
        <w:rPr>
          <w:rFonts w:ascii="Trebuchet MS" w:hAnsi="Trebuchet MS"/>
          <w:i/>
          <w:iCs/>
          <w:color w:val="1F4E79" w:themeColor="accent1" w:themeShade="80"/>
          <w:sz w:val="22"/>
          <w:szCs w:val="22"/>
        </w:rPr>
      </w:pPr>
      <w:bookmarkStart w:id="178" w:name="_Toc133936910"/>
      <w:bookmarkStart w:id="179" w:name="_Toc134048407"/>
      <w:bookmarkStart w:id="180" w:name="_Toc134207534"/>
      <w:r w:rsidRPr="00287D9C">
        <w:rPr>
          <w:rFonts w:ascii="Trebuchet MS" w:hAnsi="Trebuchet MS"/>
          <w:color w:val="1F4E79" w:themeColor="accent1" w:themeShade="80"/>
          <w:sz w:val="22"/>
          <w:szCs w:val="22"/>
        </w:rPr>
        <w:t xml:space="preserve">8.8.4 </w:t>
      </w:r>
      <w:r w:rsidRPr="00287D9C">
        <w:rPr>
          <w:rFonts w:ascii="Trebuchet MS" w:hAnsi="Trebuchet MS"/>
          <w:i/>
          <w:iCs/>
          <w:color w:val="1F4E79" w:themeColor="accent1" w:themeShade="80"/>
          <w:sz w:val="22"/>
          <w:szCs w:val="22"/>
        </w:rPr>
        <w:t>Semnarea contractului de finanțare</w:t>
      </w:r>
      <w:bookmarkEnd w:id="178"/>
      <w:bookmarkEnd w:id="179"/>
      <w:bookmarkEnd w:id="180"/>
    </w:p>
    <w:p w14:paraId="333B3BDC" w14:textId="5EA96748" w:rsidR="00594DB7" w:rsidRPr="00287D9C" w:rsidRDefault="00594DB7" w:rsidP="00594DB7">
      <w:pPr>
        <w:spacing w:before="120" w:after="120"/>
        <w:jc w:val="both"/>
        <w:rPr>
          <w:rFonts w:ascii="Trebuchet MS" w:hAnsi="Trebuchet MS"/>
          <w:iCs/>
          <w:color w:val="1F4E79" w:themeColor="accent1" w:themeShade="80"/>
        </w:rPr>
      </w:pPr>
      <w:bookmarkStart w:id="181" w:name="_Toc133936911"/>
      <w:bookmarkStart w:id="182" w:name="_Toc134048408"/>
      <w:r w:rsidRPr="00287D9C">
        <w:rPr>
          <w:rFonts w:ascii="Trebuchet MS" w:hAnsi="Trebuchet MS"/>
          <w:iCs/>
          <w:color w:val="1F4E79" w:themeColor="accent1" w:themeShade="80"/>
        </w:rPr>
        <w:t xml:space="preserve">Procesul de contractare se derulează în conformitate cu prevederile Ghidului Solicitantului Condiții Generale secțiunea 5.3 Contractare. </w:t>
      </w:r>
    </w:p>
    <w:p w14:paraId="39F03035" w14:textId="77777777" w:rsidR="00A54CC6" w:rsidRPr="00287D9C" w:rsidRDefault="00A54CC6" w:rsidP="00594DB7">
      <w:pPr>
        <w:spacing w:before="120" w:after="120"/>
        <w:jc w:val="both"/>
        <w:rPr>
          <w:rFonts w:ascii="Trebuchet MS" w:hAnsi="Trebuchet MS"/>
          <w:iCs/>
          <w:color w:val="1F4E79" w:themeColor="accent1" w:themeShade="80"/>
        </w:rPr>
      </w:pPr>
    </w:p>
    <w:p w14:paraId="14CB6DB1" w14:textId="77777777" w:rsidR="00A54CC6" w:rsidRPr="00287D9C" w:rsidRDefault="00A54CC6" w:rsidP="00594DB7">
      <w:pPr>
        <w:spacing w:before="120" w:after="120"/>
        <w:jc w:val="both"/>
        <w:rPr>
          <w:rFonts w:ascii="Trebuchet MS" w:hAnsi="Trebuchet MS"/>
          <w:iCs/>
          <w:color w:val="1F4E79" w:themeColor="accent1" w:themeShade="80"/>
        </w:rPr>
      </w:pPr>
    </w:p>
    <w:p w14:paraId="1F52DCE9" w14:textId="77777777" w:rsidR="006F6674" w:rsidRPr="00287D9C" w:rsidRDefault="006F6674" w:rsidP="006F6674">
      <w:pPr>
        <w:pStyle w:val="Heading1"/>
        <w:rPr>
          <w:rFonts w:ascii="Trebuchet MS" w:hAnsi="Trebuchet MS"/>
          <w:b/>
          <w:bCs/>
          <w:i/>
          <w:iCs/>
          <w:color w:val="1F4E79" w:themeColor="accent1" w:themeShade="80"/>
          <w:sz w:val="22"/>
          <w:szCs w:val="22"/>
        </w:rPr>
      </w:pPr>
      <w:bookmarkStart w:id="183" w:name="_Toc134207535"/>
      <w:r w:rsidRPr="00287D9C">
        <w:rPr>
          <w:rFonts w:ascii="Trebuchet MS" w:hAnsi="Trebuchet MS"/>
          <w:color w:val="1F4E79" w:themeColor="accent1" w:themeShade="80"/>
          <w:sz w:val="22"/>
          <w:szCs w:val="22"/>
        </w:rPr>
        <w:t xml:space="preserve">9. </w:t>
      </w:r>
      <w:r w:rsidRPr="00287D9C">
        <w:rPr>
          <w:rFonts w:ascii="Trebuchet MS" w:hAnsi="Trebuchet MS"/>
          <w:b/>
          <w:bCs/>
          <w:i/>
          <w:iCs/>
          <w:color w:val="1F4E79" w:themeColor="accent1" w:themeShade="80"/>
          <w:sz w:val="22"/>
          <w:szCs w:val="22"/>
        </w:rPr>
        <w:t>ASPECTE PRIVIND CONFLICTUL DE INTERESE</w:t>
      </w:r>
      <w:bookmarkEnd w:id="181"/>
      <w:bookmarkEnd w:id="182"/>
      <w:bookmarkEnd w:id="183"/>
      <w:r w:rsidRPr="00287D9C">
        <w:rPr>
          <w:rFonts w:ascii="Trebuchet MS" w:hAnsi="Trebuchet MS"/>
          <w:b/>
          <w:bCs/>
          <w:i/>
          <w:iCs/>
          <w:color w:val="1F4E79" w:themeColor="accent1" w:themeShade="80"/>
          <w:sz w:val="22"/>
          <w:szCs w:val="22"/>
        </w:rPr>
        <w:t xml:space="preserve"> </w:t>
      </w:r>
    </w:p>
    <w:p w14:paraId="48F18B65"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La conceperea cererii de finanțare precum și pe toată perioada implementării proiectului, beneficiarii/ partenerii vor trebui să respecte prevederile legale europene și naționale în vigoare referitoare la conflictul de interese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regimul </w:t>
      </w:r>
      <w:proofErr w:type="spellStart"/>
      <w:r w:rsidRPr="00287D9C">
        <w:rPr>
          <w:rFonts w:ascii="Trebuchet MS" w:hAnsi="Trebuchet MS"/>
          <w:bCs/>
          <w:iCs/>
          <w:color w:val="1F4E79" w:themeColor="accent1" w:themeShade="80"/>
        </w:rPr>
        <w:t>incompatibilităţilor</w:t>
      </w:r>
      <w:proofErr w:type="spellEnd"/>
      <w:r w:rsidRPr="00287D9C">
        <w:rPr>
          <w:rFonts w:ascii="Trebuchet MS" w:hAnsi="Trebuchet MS"/>
          <w:bCs/>
          <w:iCs/>
          <w:color w:val="1F4E79" w:themeColor="accent1" w:themeShade="80"/>
        </w:rPr>
        <w:t>.</w:t>
      </w:r>
    </w:p>
    <w:p w14:paraId="757D76BB"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Beneficiarii de </w:t>
      </w:r>
      <w:proofErr w:type="spellStart"/>
      <w:r w:rsidRPr="00287D9C">
        <w:rPr>
          <w:rFonts w:ascii="Trebuchet MS" w:hAnsi="Trebuchet MS"/>
          <w:bCs/>
          <w:iCs/>
          <w:color w:val="1F4E79" w:themeColor="accent1" w:themeShade="80"/>
        </w:rPr>
        <w:t>finanţare</w:t>
      </w:r>
      <w:proofErr w:type="spellEnd"/>
      <w:r w:rsidRPr="00287D9C">
        <w:rPr>
          <w:rFonts w:ascii="Trebuchet MS" w:hAnsi="Trebuchet MS"/>
          <w:bCs/>
          <w:iCs/>
          <w:color w:val="1F4E79" w:themeColor="accent1" w:themeShade="80"/>
        </w:rPr>
        <w:t xml:space="preserve"> nerambursabilă se obligă să întreprindă toate </w:t>
      </w:r>
      <w:proofErr w:type="spellStart"/>
      <w:r w:rsidRPr="00287D9C">
        <w:rPr>
          <w:rFonts w:ascii="Trebuchet MS" w:hAnsi="Trebuchet MS"/>
          <w:bCs/>
          <w:iCs/>
          <w:color w:val="1F4E79" w:themeColor="accent1" w:themeShade="80"/>
        </w:rPr>
        <w:t>diligenţele</w:t>
      </w:r>
      <w:proofErr w:type="spellEnd"/>
      <w:r w:rsidRPr="00287D9C">
        <w:rPr>
          <w:rFonts w:ascii="Trebuchet MS" w:hAnsi="Trebuchet MS"/>
          <w:bCs/>
          <w:iCs/>
          <w:color w:val="1F4E79" w:themeColor="accent1" w:themeShade="80"/>
        </w:rPr>
        <w:t xml:space="preserve"> necesare pentru a evita orice conflict de interese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să informeze cu celeritate AM PEO în legătură cu orice </w:t>
      </w:r>
      <w:proofErr w:type="spellStart"/>
      <w:r w:rsidRPr="00287D9C">
        <w:rPr>
          <w:rFonts w:ascii="Trebuchet MS" w:hAnsi="Trebuchet MS"/>
          <w:bCs/>
          <w:iCs/>
          <w:color w:val="1F4E79" w:themeColor="accent1" w:themeShade="80"/>
        </w:rPr>
        <w:t>situaţie</w:t>
      </w:r>
      <w:proofErr w:type="spellEnd"/>
      <w:r w:rsidRPr="00287D9C">
        <w:rPr>
          <w:rFonts w:ascii="Trebuchet MS" w:hAnsi="Trebuchet MS"/>
          <w:bCs/>
          <w:iCs/>
          <w:color w:val="1F4E79" w:themeColor="accent1" w:themeShade="80"/>
        </w:rPr>
        <w:t xml:space="preserve"> care dă </w:t>
      </w:r>
      <w:proofErr w:type="spellStart"/>
      <w:r w:rsidRPr="00287D9C">
        <w:rPr>
          <w:rFonts w:ascii="Trebuchet MS" w:hAnsi="Trebuchet MS"/>
          <w:bCs/>
          <w:iCs/>
          <w:color w:val="1F4E79" w:themeColor="accent1" w:themeShade="80"/>
        </w:rPr>
        <w:t>naştere</w:t>
      </w:r>
      <w:proofErr w:type="spellEnd"/>
      <w:r w:rsidRPr="00287D9C">
        <w:rPr>
          <w:rFonts w:ascii="Trebuchet MS" w:hAnsi="Trebuchet MS"/>
          <w:bCs/>
          <w:iCs/>
          <w:color w:val="1F4E79" w:themeColor="accent1" w:themeShade="80"/>
        </w:rPr>
        <w:t xml:space="preserve"> sau este posibil să dea </w:t>
      </w:r>
      <w:proofErr w:type="spellStart"/>
      <w:r w:rsidRPr="00287D9C">
        <w:rPr>
          <w:rFonts w:ascii="Trebuchet MS" w:hAnsi="Trebuchet MS"/>
          <w:bCs/>
          <w:iCs/>
          <w:color w:val="1F4E79" w:themeColor="accent1" w:themeShade="80"/>
        </w:rPr>
        <w:t>naştere</w:t>
      </w:r>
      <w:proofErr w:type="spellEnd"/>
      <w:r w:rsidRPr="00287D9C">
        <w:rPr>
          <w:rFonts w:ascii="Trebuchet MS" w:hAnsi="Trebuchet MS"/>
          <w:bCs/>
          <w:iCs/>
          <w:color w:val="1F4E79" w:themeColor="accent1" w:themeShade="80"/>
        </w:rPr>
        <w:t xml:space="preserve"> unui astfel de conflict. În cazul </w:t>
      </w:r>
      <w:proofErr w:type="spellStart"/>
      <w:r w:rsidRPr="00287D9C">
        <w:rPr>
          <w:rFonts w:ascii="Trebuchet MS" w:hAnsi="Trebuchet MS"/>
          <w:bCs/>
          <w:iCs/>
          <w:color w:val="1F4E79" w:themeColor="accent1" w:themeShade="80"/>
        </w:rPr>
        <w:t>apariţiei</w:t>
      </w:r>
      <w:proofErr w:type="spellEnd"/>
      <w:r w:rsidRPr="00287D9C">
        <w:rPr>
          <w:rFonts w:ascii="Trebuchet MS" w:hAnsi="Trebuchet MS"/>
          <w:bCs/>
          <w:iCs/>
          <w:color w:val="1F4E79" w:themeColor="accent1" w:themeShade="80"/>
        </w:rPr>
        <w:t xml:space="preserve"> riscului unei astfel de situații beneficiarul/ partenerii trebuie să ia măsuri care să conducă la evitarea, respectiv stingerea lui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să informeze în scris AM PEO / OI PEO delegat în legătură cu orice situație care dă naștere sau este posibil să dea naștere unui astfel de conflict, în termen de 3 (trei) zile lucrătoare de la apariția unei astfel de situații.</w:t>
      </w:r>
    </w:p>
    <w:p w14:paraId="6940EA5A"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Reprezintă conflict de interese orice situație care împiedică beneficiarul/partenerii de a avea o atitudine obiectivă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imparţială</w:t>
      </w:r>
      <w:proofErr w:type="spellEnd"/>
      <w:r w:rsidRPr="00287D9C">
        <w:rPr>
          <w:rFonts w:ascii="Trebuchet MS" w:hAnsi="Trebuchet MS"/>
          <w:bCs/>
          <w:iCs/>
          <w:color w:val="1F4E79" w:themeColor="accent1" w:themeShade="80"/>
        </w:rPr>
        <w:t xml:space="preserve">, sau care îi împiedică să execute </w:t>
      </w:r>
      <w:proofErr w:type="spellStart"/>
      <w:r w:rsidRPr="00287D9C">
        <w:rPr>
          <w:rFonts w:ascii="Trebuchet MS" w:hAnsi="Trebuchet MS"/>
          <w:bCs/>
          <w:iCs/>
          <w:color w:val="1F4E79" w:themeColor="accent1" w:themeShade="80"/>
        </w:rPr>
        <w:t>activităţile</w:t>
      </w:r>
      <w:proofErr w:type="spellEnd"/>
      <w:r w:rsidRPr="00287D9C">
        <w:rPr>
          <w:rFonts w:ascii="Trebuchet MS" w:hAnsi="Trebuchet MS"/>
          <w:bCs/>
          <w:iCs/>
          <w:color w:val="1F4E79" w:themeColor="accent1" w:themeShade="80"/>
        </w:rPr>
        <w:t xml:space="preserve"> prevăzute în cererea de </w:t>
      </w:r>
      <w:proofErr w:type="spellStart"/>
      <w:r w:rsidRPr="00287D9C">
        <w:rPr>
          <w:rFonts w:ascii="Trebuchet MS" w:hAnsi="Trebuchet MS"/>
          <w:bCs/>
          <w:iCs/>
          <w:color w:val="1F4E79" w:themeColor="accent1" w:themeShade="80"/>
        </w:rPr>
        <w:t>finanţare</w:t>
      </w:r>
      <w:proofErr w:type="spellEnd"/>
      <w:r w:rsidRPr="00287D9C">
        <w:rPr>
          <w:rFonts w:ascii="Trebuchet MS" w:hAnsi="Trebuchet MS"/>
          <w:bCs/>
          <w:iCs/>
          <w:color w:val="1F4E79" w:themeColor="accent1" w:themeShade="80"/>
        </w:rPr>
        <w:t xml:space="preserve"> într-o manieră obiectivă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imparţială</w:t>
      </w:r>
      <w:proofErr w:type="spellEnd"/>
      <w:r w:rsidRPr="00287D9C">
        <w:rPr>
          <w:rFonts w:ascii="Trebuchet MS" w:hAnsi="Trebuchet MS"/>
          <w:bCs/>
          <w:iCs/>
          <w:color w:val="1F4E79" w:themeColor="accent1" w:themeShade="80"/>
        </w:rPr>
        <w:t xml:space="preserve">, din motive referitoare la familie, </w:t>
      </w:r>
      <w:proofErr w:type="spellStart"/>
      <w:r w:rsidRPr="00287D9C">
        <w:rPr>
          <w:rFonts w:ascii="Trebuchet MS" w:hAnsi="Trebuchet MS"/>
          <w:bCs/>
          <w:iCs/>
          <w:color w:val="1F4E79" w:themeColor="accent1" w:themeShade="80"/>
        </w:rPr>
        <w:t>viaţă</w:t>
      </w:r>
      <w:proofErr w:type="spellEnd"/>
      <w:r w:rsidRPr="00287D9C">
        <w:rPr>
          <w:rFonts w:ascii="Trebuchet MS" w:hAnsi="Trebuchet MS"/>
          <w:bCs/>
          <w:iCs/>
          <w:color w:val="1F4E79" w:themeColor="accent1" w:themeShade="80"/>
        </w:rPr>
        <w:t xml:space="preserve"> personală, </w:t>
      </w:r>
      <w:proofErr w:type="spellStart"/>
      <w:r w:rsidRPr="00287D9C">
        <w:rPr>
          <w:rFonts w:ascii="Trebuchet MS" w:hAnsi="Trebuchet MS"/>
          <w:bCs/>
          <w:iCs/>
          <w:color w:val="1F4E79" w:themeColor="accent1" w:themeShade="80"/>
        </w:rPr>
        <w:t>afinităţi</w:t>
      </w:r>
      <w:proofErr w:type="spellEnd"/>
      <w:r w:rsidRPr="00287D9C">
        <w:rPr>
          <w:rFonts w:ascii="Trebuchet MS" w:hAnsi="Trebuchet MS"/>
          <w:bCs/>
          <w:iCs/>
          <w:color w:val="1F4E79" w:themeColor="accent1" w:themeShade="80"/>
        </w:rPr>
        <w:t xml:space="preserve"> politice sau </w:t>
      </w:r>
      <w:proofErr w:type="spellStart"/>
      <w:r w:rsidRPr="00287D9C">
        <w:rPr>
          <w:rFonts w:ascii="Trebuchet MS" w:hAnsi="Trebuchet MS"/>
          <w:bCs/>
          <w:iCs/>
          <w:color w:val="1F4E79" w:themeColor="accent1" w:themeShade="80"/>
        </w:rPr>
        <w:t>naţionale</w:t>
      </w:r>
      <w:proofErr w:type="spellEnd"/>
      <w:r w:rsidRPr="00287D9C">
        <w:rPr>
          <w:rFonts w:ascii="Trebuchet MS" w:hAnsi="Trebuchet MS"/>
          <w:bCs/>
          <w:iCs/>
          <w:color w:val="1F4E79" w:themeColor="accent1" w:themeShade="80"/>
        </w:rPr>
        <w:t xml:space="preserve">, interese economice sau orice alte interese. Interesele anterior </w:t>
      </w:r>
      <w:proofErr w:type="spellStart"/>
      <w:r w:rsidRPr="00287D9C">
        <w:rPr>
          <w:rFonts w:ascii="Trebuchet MS" w:hAnsi="Trebuchet MS"/>
          <w:bCs/>
          <w:iCs/>
          <w:color w:val="1F4E79" w:themeColor="accent1" w:themeShade="80"/>
        </w:rPr>
        <w:t>menţionate</w:t>
      </w:r>
      <w:proofErr w:type="spellEnd"/>
      <w:r w:rsidRPr="00287D9C">
        <w:rPr>
          <w:rFonts w:ascii="Trebuchet MS" w:hAnsi="Trebuchet MS"/>
          <w:bCs/>
          <w:iCs/>
          <w:color w:val="1F4E79" w:themeColor="accent1" w:themeShade="80"/>
        </w:rPr>
        <w:t xml:space="preserve"> includ orice avantaj pentru persoana în cauză, </w:t>
      </w:r>
      <w:proofErr w:type="spellStart"/>
      <w:r w:rsidRPr="00287D9C">
        <w:rPr>
          <w:rFonts w:ascii="Trebuchet MS" w:hAnsi="Trebuchet MS"/>
          <w:bCs/>
          <w:iCs/>
          <w:color w:val="1F4E79" w:themeColor="accent1" w:themeShade="80"/>
        </w:rPr>
        <w:t>soţul</w:t>
      </w:r>
      <w:proofErr w:type="spellEnd"/>
      <w:r w:rsidRPr="00287D9C">
        <w:rPr>
          <w:rFonts w:ascii="Trebuchet MS" w:hAnsi="Trebuchet MS"/>
          <w:bCs/>
          <w:iCs/>
          <w:color w:val="1F4E79" w:themeColor="accent1" w:themeShade="80"/>
        </w:rPr>
        <w:t>/</w:t>
      </w:r>
      <w:proofErr w:type="spellStart"/>
      <w:r w:rsidRPr="00287D9C">
        <w:rPr>
          <w:rFonts w:ascii="Trebuchet MS" w:hAnsi="Trebuchet MS"/>
          <w:bCs/>
          <w:iCs/>
          <w:color w:val="1F4E79" w:themeColor="accent1" w:themeShade="80"/>
        </w:rPr>
        <w:t>soţia</w:t>
      </w:r>
      <w:proofErr w:type="spellEnd"/>
      <w:r w:rsidRPr="00287D9C">
        <w:rPr>
          <w:rFonts w:ascii="Trebuchet MS" w:hAnsi="Trebuchet MS"/>
          <w:bCs/>
          <w:iCs/>
          <w:color w:val="1F4E79" w:themeColor="accent1" w:themeShade="80"/>
        </w:rPr>
        <w:t xml:space="preserve"> sau o rudă ori un afin, până la gradul 2 inclusiv.</w:t>
      </w:r>
    </w:p>
    <w:p w14:paraId="7A6B79CD"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Această prevedere se aplică Beneficiarului, Partenerilor, subcontractorilor, furnizorilor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angajaților Beneficiarului/Partenerului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altor persoane juridice publice sau private, în cazul în care acestea sunt implicate în </w:t>
      </w:r>
      <w:proofErr w:type="spellStart"/>
      <w:r w:rsidRPr="00287D9C">
        <w:rPr>
          <w:rFonts w:ascii="Trebuchet MS" w:hAnsi="Trebuchet MS"/>
          <w:bCs/>
          <w:iCs/>
          <w:color w:val="1F4E79" w:themeColor="accent1" w:themeShade="80"/>
        </w:rPr>
        <w:t>activităţi</w:t>
      </w:r>
      <w:proofErr w:type="spellEnd"/>
      <w:r w:rsidRPr="00287D9C">
        <w:rPr>
          <w:rFonts w:ascii="Trebuchet MS" w:hAnsi="Trebuchet MS"/>
          <w:bCs/>
          <w:iCs/>
          <w:color w:val="1F4E79" w:themeColor="accent1" w:themeShade="80"/>
        </w:rPr>
        <w:t xml:space="preserve"> care pot fi încadrate în </w:t>
      </w:r>
      <w:proofErr w:type="spellStart"/>
      <w:r w:rsidRPr="00287D9C">
        <w:rPr>
          <w:rFonts w:ascii="Trebuchet MS" w:hAnsi="Trebuchet MS"/>
          <w:bCs/>
          <w:iCs/>
          <w:color w:val="1F4E79" w:themeColor="accent1" w:themeShade="80"/>
        </w:rPr>
        <w:t>execuţia</w:t>
      </w:r>
      <w:proofErr w:type="spellEnd"/>
      <w:r w:rsidRPr="00287D9C">
        <w:rPr>
          <w:rFonts w:ascii="Trebuchet MS" w:hAnsi="Trebuchet MS"/>
          <w:bCs/>
          <w:iCs/>
          <w:color w:val="1F4E79" w:themeColor="accent1" w:themeShade="80"/>
        </w:rPr>
        <w:t xml:space="preserve">, auditarea sau controlul bugetului Uniunii Europene, precum și angajaților AM PEO/OI PEO delegat și persoanelor fizice sau juridice care </w:t>
      </w:r>
      <w:proofErr w:type="spellStart"/>
      <w:r w:rsidRPr="00287D9C">
        <w:rPr>
          <w:rFonts w:ascii="Trebuchet MS" w:hAnsi="Trebuchet MS"/>
          <w:bCs/>
          <w:iCs/>
          <w:color w:val="1F4E79" w:themeColor="accent1" w:themeShade="80"/>
        </w:rPr>
        <w:t>desfăşoară</w:t>
      </w:r>
      <w:proofErr w:type="spellEnd"/>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activităţi</w:t>
      </w:r>
      <w:proofErr w:type="spellEnd"/>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externalizate</w:t>
      </w:r>
      <w:proofErr w:type="spellEnd"/>
      <w:r w:rsidRPr="00287D9C">
        <w:rPr>
          <w:rFonts w:ascii="Trebuchet MS" w:hAnsi="Trebuchet MS"/>
          <w:bCs/>
          <w:iCs/>
          <w:color w:val="1F4E79" w:themeColor="accent1" w:themeShade="80"/>
        </w:rPr>
        <w:t xml:space="preserve"> pentru AM PEO/OI PEO delegate, implicați direct în procesul de evaluare/</w:t>
      </w:r>
      <w:proofErr w:type="spellStart"/>
      <w:r w:rsidRPr="00287D9C">
        <w:rPr>
          <w:rFonts w:ascii="Trebuchet MS" w:hAnsi="Trebuchet MS"/>
          <w:bCs/>
          <w:iCs/>
          <w:color w:val="1F4E79" w:themeColor="accent1" w:themeShade="80"/>
        </w:rPr>
        <w:t>selecţie</w:t>
      </w:r>
      <w:proofErr w:type="spellEnd"/>
      <w:r w:rsidRPr="00287D9C">
        <w:rPr>
          <w:rFonts w:ascii="Trebuchet MS" w:hAnsi="Trebuchet MS"/>
          <w:bCs/>
          <w:iCs/>
          <w:color w:val="1F4E79" w:themeColor="accent1" w:themeShade="80"/>
        </w:rPr>
        <w:t xml:space="preserve">/aprobare/control, după caz, a cererilor de </w:t>
      </w:r>
      <w:proofErr w:type="spellStart"/>
      <w:r w:rsidRPr="00287D9C">
        <w:rPr>
          <w:rFonts w:ascii="Trebuchet MS" w:hAnsi="Trebuchet MS"/>
          <w:bCs/>
          <w:iCs/>
          <w:color w:val="1F4E79" w:themeColor="accent1" w:themeShade="80"/>
        </w:rPr>
        <w:t>finanţare</w:t>
      </w:r>
      <w:proofErr w:type="spellEnd"/>
      <w:r w:rsidRPr="00287D9C">
        <w:rPr>
          <w:rFonts w:ascii="Trebuchet MS" w:hAnsi="Trebuchet MS"/>
          <w:bCs/>
          <w:iCs/>
          <w:color w:val="1F4E79" w:themeColor="accent1" w:themeShade="80"/>
        </w:rPr>
        <w:t>, respectiv în procesul de verificare/autorizare/ plată/control al cererilor de rambursare/plată.</w:t>
      </w:r>
    </w:p>
    <w:p w14:paraId="082C9806"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În temeiul articolului 61 alin. (3) din Regulamentul (UE, Euratom) 2018/1046 al Parlamentului European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al Consiliului din 18 iulie 2018 privind normele financiare aplicabile bugetului general al Uniunii, un conflict de interese există în cazul în care exercitarea imparțială și obiectivă a funcțiilor unui actor financiar sau ale unei alte persoane implicate în execuția bugetului „este </w:t>
      </w:r>
      <w:r w:rsidRPr="00287D9C">
        <w:rPr>
          <w:rFonts w:ascii="Trebuchet MS" w:hAnsi="Trebuchet MS"/>
          <w:bCs/>
          <w:iCs/>
          <w:color w:val="1F4E79" w:themeColor="accent1" w:themeShade="80"/>
        </w:rPr>
        <w:lastRenderedPageBreak/>
        <w:t>compromisă din motive care implică familia, viața afectivă, afinitățile politice sau naționale, interesul economic sau orice alt interes personal direct sau indirect”.</w:t>
      </w:r>
    </w:p>
    <w:p w14:paraId="31D0DD0C"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În sensul aspectelor menționate mai sus, Beneficiarii și Partenerii acestora se obligă să ia toate măsurile pentru respectarea regulilor pentru evitarea conflictului de interese, conform următoarelor prevederi legislative europene și naționale:</w:t>
      </w:r>
    </w:p>
    <w:p w14:paraId="34BCD80C" w14:textId="77777777" w:rsidR="006F6674" w:rsidRPr="00287D9C" w:rsidRDefault="006F6674">
      <w:pPr>
        <w:pStyle w:val="ListParagraph"/>
        <w:numPr>
          <w:ilvl w:val="1"/>
          <w:numId w:val="21"/>
        </w:numPr>
        <w:spacing w:before="120" w:after="120"/>
        <w:ind w:left="0" w:firstLine="851"/>
        <w:jc w:val="both"/>
        <w:rPr>
          <w:rFonts w:ascii="Trebuchet MS" w:hAnsi="Trebuchet MS"/>
          <w:bCs/>
          <w:iCs/>
          <w:color w:val="1F4E79" w:themeColor="accent1" w:themeShade="80"/>
        </w:rPr>
      </w:pPr>
      <w:r w:rsidRPr="00287D9C">
        <w:rPr>
          <w:rFonts w:ascii="Trebuchet MS" w:hAnsi="Trebuchet MS"/>
          <w:bCs/>
          <w:iCs/>
          <w:color w:val="1F4E79" w:themeColor="accent1" w:themeShade="80"/>
        </w:rPr>
        <w:t>Articolul 61 din Regulamentul (UE, EUROATOM) nr. 1046/2018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w:t>
      </w:r>
    </w:p>
    <w:p w14:paraId="4BB91129" w14:textId="56A45016" w:rsidR="006F6674" w:rsidRPr="00287D9C" w:rsidRDefault="006F6674">
      <w:pPr>
        <w:pStyle w:val="ListParagraph"/>
        <w:numPr>
          <w:ilvl w:val="1"/>
          <w:numId w:val="21"/>
        </w:numPr>
        <w:spacing w:before="120" w:after="120"/>
        <w:ind w:left="0" w:firstLine="851"/>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Capitolul II, Secțiunea a 2-a Reguli în materia conflictului de interese, din OUG nr.66/2011 privind prevenirea, constatarea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sancţionarea</w:t>
      </w:r>
      <w:proofErr w:type="spellEnd"/>
      <w:r w:rsidRPr="00287D9C">
        <w:rPr>
          <w:rFonts w:ascii="Trebuchet MS" w:hAnsi="Trebuchet MS"/>
          <w:bCs/>
          <w:iCs/>
          <w:color w:val="1F4E79" w:themeColor="accent1" w:themeShade="80"/>
        </w:rPr>
        <w:t xml:space="preserve"> neregulilor apărute în </w:t>
      </w:r>
      <w:proofErr w:type="spellStart"/>
      <w:r w:rsidRPr="00287D9C">
        <w:rPr>
          <w:rFonts w:ascii="Trebuchet MS" w:hAnsi="Trebuchet MS"/>
          <w:bCs/>
          <w:iCs/>
          <w:color w:val="1F4E79" w:themeColor="accent1" w:themeShade="80"/>
        </w:rPr>
        <w:t>obţinerea</w:t>
      </w:r>
      <w:proofErr w:type="spellEnd"/>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utilizarea fondurilor </w:t>
      </w:r>
      <w:r w:rsidR="005219CB" w:rsidRPr="00287D9C">
        <w:rPr>
          <w:rFonts w:ascii="Trebuchet MS" w:hAnsi="Trebuchet MS"/>
          <w:bCs/>
          <w:iCs/>
          <w:color w:val="1F4E79" w:themeColor="accent1" w:themeShade="80"/>
        </w:rPr>
        <w:t>europene</w:t>
      </w:r>
      <w:r w:rsidRPr="00287D9C">
        <w:rPr>
          <w:rFonts w:ascii="Trebuchet MS" w:hAnsi="Trebuchet MS"/>
          <w:bCs/>
          <w:iCs/>
          <w:color w:val="1F4E79" w:themeColor="accent1" w:themeShade="80"/>
        </w:rPr>
        <w:t xml:space="preserve">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/sau a fondurilor publice </w:t>
      </w:r>
      <w:proofErr w:type="spellStart"/>
      <w:r w:rsidRPr="00287D9C">
        <w:rPr>
          <w:rFonts w:ascii="Trebuchet MS" w:hAnsi="Trebuchet MS"/>
          <w:bCs/>
          <w:iCs/>
          <w:color w:val="1F4E79" w:themeColor="accent1" w:themeShade="80"/>
        </w:rPr>
        <w:t>naţionale</w:t>
      </w:r>
      <w:proofErr w:type="spellEnd"/>
      <w:r w:rsidRPr="00287D9C">
        <w:rPr>
          <w:rFonts w:ascii="Trebuchet MS" w:hAnsi="Trebuchet MS"/>
          <w:bCs/>
          <w:iCs/>
          <w:color w:val="1F4E79" w:themeColor="accent1" w:themeShade="80"/>
        </w:rPr>
        <w:t xml:space="preserve"> aferente acestora, cu modificările și completările ulterioare;</w:t>
      </w:r>
    </w:p>
    <w:p w14:paraId="15D432B4" w14:textId="77777777" w:rsidR="006F6674" w:rsidRPr="00287D9C" w:rsidRDefault="006F6674">
      <w:pPr>
        <w:pStyle w:val="ListParagraph"/>
        <w:numPr>
          <w:ilvl w:val="1"/>
          <w:numId w:val="21"/>
        </w:numPr>
        <w:spacing w:before="120" w:after="120"/>
        <w:ind w:left="0" w:firstLine="851"/>
        <w:jc w:val="both"/>
        <w:rPr>
          <w:rFonts w:ascii="Trebuchet MS" w:hAnsi="Trebuchet MS"/>
          <w:bCs/>
          <w:iCs/>
          <w:color w:val="1F4E79" w:themeColor="accent1" w:themeShade="80"/>
        </w:rPr>
      </w:pPr>
      <w:r w:rsidRPr="00287D9C">
        <w:rPr>
          <w:rFonts w:ascii="Trebuchet MS" w:hAnsi="Trebuchet MS"/>
          <w:bCs/>
          <w:iCs/>
          <w:color w:val="1F4E79" w:themeColor="accent1" w:themeShade="80"/>
        </w:rPr>
        <w:t>Titlul IV, Capitolul II din Legea nr.161/2003 privind unele măsuri pentru asigurarea transparenței în exercitarea demnităților publice, a funcțiilor publice și în mediul de afaceri, prevenirea și sancționarea corupției, cu modificările și completările ulterioare, pentru beneficiarii care fac parte din categoria subiecților de drept public;</w:t>
      </w:r>
    </w:p>
    <w:p w14:paraId="08A9F0F2" w14:textId="77777777" w:rsidR="006F6674" w:rsidRPr="00287D9C" w:rsidRDefault="006F6674">
      <w:pPr>
        <w:pStyle w:val="ListParagraph"/>
        <w:numPr>
          <w:ilvl w:val="1"/>
          <w:numId w:val="21"/>
        </w:numPr>
        <w:spacing w:before="120" w:after="120"/>
        <w:ind w:left="0" w:firstLine="851"/>
        <w:jc w:val="both"/>
        <w:rPr>
          <w:rFonts w:ascii="Trebuchet MS" w:hAnsi="Trebuchet MS"/>
          <w:b/>
          <w:bCs/>
          <w:i/>
          <w:color w:val="1F4E79" w:themeColor="accent1" w:themeShade="80"/>
        </w:rPr>
      </w:pPr>
      <w:r w:rsidRPr="00287D9C">
        <w:rPr>
          <w:rFonts w:ascii="Trebuchet MS" w:hAnsi="Trebuchet MS"/>
          <w:bCs/>
          <w:iCs/>
          <w:color w:val="1F4E79" w:themeColor="accent1" w:themeShade="80"/>
        </w:rPr>
        <w:t>Capitolul II, secțiunea 4 Reguli de evitare a conflictului de interese, (art. 58-63), din Legea nr. 98/2016 privind achizițiile publice</w:t>
      </w:r>
      <w:r w:rsidRPr="00287D9C">
        <w:rPr>
          <w:rFonts w:ascii="Trebuchet MS" w:hAnsi="Trebuchet MS"/>
          <w:bCs/>
          <w:i/>
          <w:color w:val="1F4E79" w:themeColor="accent1" w:themeShade="80"/>
        </w:rPr>
        <w:t>.</w:t>
      </w:r>
      <w:r w:rsidRPr="00287D9C">
        <w:rPr>
          <w:rFonts w:ascii="Trebuchet MS" w:hAnsi="Trebuchet MS"/>
          <w:b/>
          <w:bCs/>
          <w:i/>
          <w:color w:val="1F4E79" w:themeColor="accent1" w:themeShade="80"/>
        </w:rPr>
        <w:t xml:space="preserve"> </w:t>
      </w:r>
      <w:r w:rsidRPr="00287D9C">
        <w:rPr>
          <w:rFonts w:ascii="Trebuchet MS" w:hAnsi="Trebuchet MS"/>
          <w:b/>
          <w:bCs/>
          <w:i/>
          <w:color w:val="1F4E79" w:themeColor="accent1" w:themeShade="80"/>
        </w:rPr>
        <w:tab/>
      </w:r>
    </w:p>
    <w:p w14:paraId="7A8D2750" w14:textId="77777777" w:rsidR="006F6674" w:rsidRPr="00287D9C" w:rsidRDefault="006F6674" w:rsidP="006F6674">
      <w:pPr>
        <w:pStyle w:val="ListParagraph"/>
        <w:spacing w:before="120" w:after="120"/>
        <w:ind w:left="1065"/>
        <w:rPr>
          <w:rFonts w:ascii="Trebuchet MS" w:hAnsi="Trebuchet MS"/>
          <w:b/>
          <w:bCs/>
          <w:i/>
          <w:color w:val="1F4E79" w:themeColor="accent1" w:themeShade="80"/>
        </w:rPr>
      </w:pPr>
    </w:p>
    <w:p w14:paraId="142A1922" w14:textId="77777777" w:rsidR="006F6674" w:rsidRPr="00287D9C" w:rsidRDefault="006F6674" w:rsidP="006F6674">
      <w:pPr>
        <w:pStyle w:val="Heading1"/>
        <w:rPr>
          <w:rFonts w:ascii="Trebuchet MS" w:hAnsi="Trebuchet MS"/>
          <w:b/>
          <w:bCs/>
          <w:i/>
          <w:iCs/>
          <w:color w:val="1F4E79" w:themeColor="accent1" w:themeShade="80"/>
          <w:sz w:val="22"/>
          <w:szCs w:val="22"/>
        </w:rPr>
      </w:pPr>
      <w:bookmarkStart w:id="184" w:name="_Toc133936912"/>
      <w:bookmarkStart w:id="185" w:name="_Toc134048409"/>
      <w:bookmarkStart w:id="186" w:name="_Toc134207536"/>
      <w:r w:rsidRPr="00287D9C">
        <w:rPr>
          <w:rFonts w:ascii="Trebuchet MS" w:hAnsi="Trebuchet MS"/>
          <w:color w:val="1F4E79" w:themeColor="accent1" w:themeShade="80"/>
          <w:sz w:val="22"/>
          <w:szCs w:val="22"/>
        </w:rPr>
        <w:t xml:space="preserve">10. </w:t>
      </w:r>
      <w:r w:rsidRPr="00287D9C">
        <w:rPr>
          <w:rFonts w:ascii="Trebuchet MS" w:hAnsi="Trebuchet MS"/>
          <w:b/>
          <w:bCs/>
          <w:i/>
          <w:iCs/>
          <w:color w:val="1F4E79" w:themeColor="accent1" w:themeShade="80"/>
          <w:sz w:val="22"/>
          <w:szCs w:val="22"/>
        </w:rPr>
        <w:t>ASPECTE PRIVIND PRELUCRAREA DATELOR CU CARACTER PERSONAL</w:t>
      </w:r>
      <w:bookmarkEnd w:id="184"/>
      <w:bookmarkEnd w:id="185"/>
      <w:bookmarkEnd w:id="186"/>
    </w:p>
    <w:p w14:paraId="2E12E493" w14:textId="77777777" w:rsidR="006F6674" w:rsidRPr="00287D9C" w:rsidRDefault="006F6674" w:rsidP="006F6674">
      <w:pPr>
        <w:spacing w:before="120" w:after="120"/>
        <w:jc w:val="both"/>
        <w:rPr>
          <w:rFonts w:ascii="Trebuchet MS" w:hAnsi="Trebuchet MS"/>
          <w:bCs/>
          <w:iCs/>
          <w:color w:val="1F4E79" w:themeColor="accent1" w:themeShade="80"/>
        </w:rPr>
      </w:pPr>
      <w:r w:rsidRPr="00287D9C">
        <w:rPr>
          <w:rFonts w:ascii="Trebuchet MS" w:hAnsi="Trebuchet MS"/>
          <w:bCs/>
          <w:iCs/>
          <w:color w:val="1F4E79" w:themeColor="accent1" w:themeShade="80"/>
        </w:rPr>
        <w:t xml:space="preserve">Solicitanții și beneficiarii de finanțare nerambursabilă au obligația respectării prevederilor Regulamentului (UE) 2016/679 privind protecția persoanelor fizice în ceea ce privește prelucrarea datelor cu caracter personal și privind libera circulație a acestor date și de abrogare a Directivei 95/46/CE (Regulamentul General privind Protecția Datelor), prevederi transpuse în legislația națională prin Legea nr. 190/ 2018, precum </w:t>
      </w:r>
      <w:proofErr w:type="spellStart"/>
      <w:r w:rsidRPr="00287D9C">
        <w:rPr>
          <w:rFonts w:ascii="Trebuchet MS" w:hAnsi="Trebuchet MS"/>
          <w:bCs/>
          <w:iCs/>
          <w:color w:val="1F4E79" w:themeColor="accent1" w:themeShade="80"/>
        </w:rPr>
        <w:t>şi</w:t>
      </w:r>
      <w:proofErr w:type="spellEnd"/>
      <w:r w:rsidRPr="00287D9C">
        <w:rPr>
          <w:rFonts w:ascii="Trebuchet MS" w:hAnsi="Trebuchet MS"/>
          <w:bCs/>
          <w:iCs/>
          <w:color w:val="1F4E79" w:themeColor="accent1" w:themeShade="80"/>
        </w:rPr>
        <w:t xml:space="preserve"> prevederile Directivei 2002/58/CE privind prelucrarea datelor personale și protejarea confidențialității în sectorul comunicațiilor publice (Directiva asupra confidențialității și comunicațiilor electronice), transpusă în legislația națională prin Legea nr. 506/2004 privind prelucrarea datelor cu caracter personal și protecția vieții private în sectorul comunicațiilor electronice, cu modificările și completările ulterioare.</w:t>
      </w:r>
    </w:p>
    <w:p w14:paraId="6E8EE318" w14:textId="77777777" w:rsidR="00082B90" w:rsidRPr="00287D9C" w:rsidRDefault="006F6674" w:rsidP="006F6674">
      <w:pPr>
        <w:spacing w:before="120" w:after="120"/>
        <w:jc w:val="both"/>
        <w:rPr>
          <w:rFonts w:ascii="Trebuchet MS" w:hAnsi="Trebuchet MS"/>
          <w:b/>
          <w:bCs/>
          <w:iCs/>
          <w:color w:val="1F4E79" w:themeColor="accent1" w:themeShade="80"/>
        </w:rPr>
      </w:pPr>
      <w:r w:rsidRPr="00287D9C">
        <w:rPr>
          <w:rFonts w:ascii="Trebuchet MS" w:hAnsi="Trebuchet MS"/>
          <w:bCs/>
          <w:iCs/>
          <w:color w:val="1F4E79" w:themeColor="accent1" w:themeShade="80"/>
        </w:rPr>
        <w:t>Depunerea cererii de finanțare reprezintă un angajament ferm privind acordul solicitantului/ partenerilor, în nume propriu și/sau pentru interpuși, cu privire la prelucrarea datelor cu caracter personal procesate în toate fazele de evaluare și selecție și ulterior, dacă este cazul, în toate fazele de contractare, implementare, sustenabilitate a proiectului, inclusiv în cadrul aplicațiilor electronice MySMIS2021/SMIS2021+.</w:t>
      </w:r>
      <w:r w:rsidRPr="00287D9C">
        <w:rPr>
          <w:rFonts w:ascii="Trebuchet MS" w:hAnsi="Trebuchet MS"/>
          <w:b/>
          <w:bCs/>
          <w:iCs/>
          <w:color w:val="1F4E79" w:themeColor="accent1" w:themeShade="80"/>
        </w:rPr>
        <w:t xml:space="preserve">  </w:t>
      </w:r>
    </w:p>
    <w:p w14:paraId="25D7B039" w14:textId="68FA8A0C" w:rsidR="006F6674" w:rsidRPr="00287D9C" w:rsidRDefault="006F6674" w:rsidP="006F6674">
      <w:pPr>
        <w:spacing w:before="120" w:after="120"/>
        <w:jc w:val="both"/>
        <w:rPr>
          <w:rFonts w:ascii="Trebuchet MS" w:hAnsi="Trebuchet MS"/>
          <w:b/>
          <w:bCs/>
          <w:iCs/>
          <w:color w:val="1F4E79" w:themeColor="accent1" w:themeShade="80"/>
        </w:rPr>
      </w:pPr>
      <w:r w:rsidRPr="00287D9C">
        <w:rPr>
          <w:rFonts w:ascii="Trebuchet MS" w:hAnsi="Trebuchet MS"/>
          <w:b/>
          <w:bCs/>
          <w:iCs/>
          <w:color w:val="1F4E79" w:themeColor="accent1" w:themeShade="80"/>
        </w:rPr>
        <w:tab/>
      </w:r>
    </w:p>
    <w:p w14:paraId="5FD4E9E1" w14:textId="77777777" w:rsidR="006F6674" w:rsidRPr="00287D9C" w:rsidRDefault="006F6674" w:rsidP="006F6674">
      <w:pPr>
        <w:pStyle w:val="Heading1"/>
        <w:rPr>
          <w:rFonts w:ascii="Trebuchet MS" w:hAnsi="Trebuchet MS"/>
          <w:b/>
          <w:bCs/>
          <w:i/>
          <w:iCs/>
          <w:color w:val="1F4E79" w:themeColor="accent1" w:themeShade="80"/>
          <w:sz w:val="22"/>
          <w:szCs w:val="22"/>
        </w:rPr>
      </w:pPr>
      <w:bookmarkStart w:id="187" w:name="_Toc133936913"/>
      <w:bookmarkStart w:id="188" w:name="_Toc134048410"/>
      <w:bookmarkStart w:id="189" w:name="_Toc134207537"/>
      <w:r w:rsidRPr="00287D9C">
        <w:rPr>
          <w:rFonts w:ascii="Trebuchet MS" w:hAnsi="Trebuchet MS"/>
          <w:color w:val="1F4E79" w:themeColor="accent1" w:themeShade="80"/>
          <w:sz w:val="22"/>
          <w:szCs w:val="22"/>
        </w:rPr>
        <w:t xml:space="preserve">11. </w:t>
      </w:r>
      <w:r w:rsidRPr="00287D9C">
        <w:rPr>
          <w:rFonts w:ascii="Trebuchet MS" w:hAnsi="Trebuchet MS"/>
          <w:b/>
          <w:bCs/>
          <w:i/>
          <w:iCs/>
          <w:color w:val="1F4E79" w:themeColor="accent1" w:themeShade="80"/>
          <w:sz w:val="22"/>
          <w:szCs w:val="22"/>
        </w:rPr>
        <w:t>ASPECTE PRIVIND MONITORIZAREA TEHNICĂ ȘI RAPOARTELE DE PROGRES</w:t>
      </w:r>
      <w:bookmarkEnd w:id="187"/>
      <w:bookmarkEnd w:id="188"/>
      <w:bookmarkEnd w:id="189"/>
      <w:r w:rsidRPr="00287D9C">
        <w:rPr>
          <w:rFonts w:ascii="Trebuchet MS" w:hAnsi="Trebuchet MS"/>
          <w:b/>
          <w:bCs/>
          <w:i/>
          <w:iCs/>
          <w:color w:val="1F4E79" w:themeColor="accent1" w:themeShade="80"/>
          <w:sz w:val="22"/>
          <w:szCs w:val="22"/>
        </w:rPr>
        <w:t xml:space="preserve">  </w:t>
      </w:r>
    </w:p>
    <w:p w14:paraId="061D383B" w14:textId="77777777" w:rsidR="006F6674" w:rsidRPr="00287D9C" w:rsidRDefault="006F6674" w:rsidP="006F6674">
      <w:pPr>
        <w:pStyle w:val="Heading2"/>
        <w:rPr>
          <w:rFonts w:ascii="Trebuchet MS" w:hAnsi="Trebuchet MS"/>
          <w:i/>
          <w:iCs/>
          <w:color w:val="1F4E79" w:themeColor="accent1" w:themeShade="80"/>
          <w:sz w:val="22"/>
          <w:szCs w:val="22"/>
        </w:rPr>
      </w:pPr>
      <w:bookmarkStart w:id="190" w:name="_Toc133936914"/>
      <w:bookmarkStart w:id="191" w:name="_Toc134048411"/>
      <w:bookmarkStart w:id="192" w:name="_Toc134207538"/>
      <w:r w:rsidRPr="00287D9C">
        <w:rPr>
          <w:rFonts w:ascii="Trebuchet MS" w:hAnsi="Trebuchet MS"/>
          <w:i/>
          <w:iCs/>
          <w:color w:val="1F4E79" w:themeColor="accent1" w:themeShade="80"/>
          <w:sz w:val="22"/>
          <w:szCs w:val="22"/>
        </w:rPr>
        <w:t>11.1 Mecanismul specific indicatorilor de etapă. Planul de monitorizare</w:t>
      </w:r>
      <w:bookmarkEnd w:id="190"/>
      <w:bookmarkEnd w:id="191"/>
      <w:bookmarkEnd w:id="192"/>
    </w:p>
    <w:p w14:paraId="2A02DA98"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 xml:space="preserve">Verificarea tehnică a proiectului se va realiza pe baza Rapoartelor Tehnice de Progres, transmise de către Beneficiar însoțite de documente suport care atestă derularea activităților, atingerea rezultatelor și a indicatorilor asumați prin Cererea de finanțare. </w:t>
      </w:r>
    </w:p>
    <w:p w14:paraId="4A88C4AC"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lastRenderedPageBreak/>
        <w:t>Descrierea și detalierea procesului tehnic de transmitere a Rapoartelor Tehnice de Progres și a documentelor suport va fi prezentată de către AM PEO  prin publicarea Manualului Beneficiarului.</w:t>
      </w:r>
    </w:p>
    <w:p w14:paraId="12715A07" w14:textId="77777777" w:rsidR="00082B90" w:rsidRPr="00287D9C" w:rsidRDefault="00082B90" w:rsidP="006F6674">
      <w:pPr>
        <w:spacing w:before="120" w:after="120"/>
        <w:jc w:val="both"/>
        <w:rPr>
          <w:rFonts w:ascii="Trebuchet MS" w:hAnsi="Trebuchet MS"/>
          <w:iCs/>
          <w:color w:val="1F4E79" w:themeColor="accent1" w:themeShade="80"/>
        </w:rPr>
      </w:pPr>
    </w:p>
    <w:p w14:paraId="7BEDD0F3" w14:textId="77777777" w:rsidR="006F6674" w:rsidRPr="00287D9C" w:rsidRDefault="006F6674" w:rsidP="006F6674">
      <w:pPr>
        <w:pStyle w:val="Heading1"/>
        <w:rPr>
          <w:rFonts w:ascii="Trebuchet MS" w:hAnsi="Trebuchet MS"/>
          <w:b/>
          <w:bCs/>
          <w:i/>
          <w:iCs/>
          <w:color w:val="1F4E79" w:themeColor="accent1" w:themeShade="80"/>
          <w:sz w:val="22"/>
          <w:szCs w:val="22"/>
        </w:rPr>
      </w:pPr>
      <w:bookmarkStart w:id="193" w:name="_Toc133936915"/>
      <w:bookmarkStart w:id="194" w:name="_Toc134048412"/>
      <w:bookmarkStart w:id="195" w:name="_Toc134207539"/>
      <w:r w:rsidRPr="00287D9C">
        <w:rPr>
          <w:rFonts w:ascii="Trebuchet MS" w:hAnsi="Trebuchet MS"/>
          <w:color w:val="1F4E79" w:themeColor="accent1" w:themeShade="80"/>
          <w:sz w:val="22"/>
          <w:szCs w:val="22"/>
        </w:rPr>
        <w:t xml:space="preserve">12. </w:t>
      </w:r>
      <w:r w:rsidRPr="00287D9C">
        <w:rPr>
          <w:rFonts w:ascii="Trebuchet MS" w:hAnsi="Trebuchet MS"/>
          <w:b/>
          <w:bCs/>
          <w:i/>
          <w:iCs/>
          <w:color w:val="1F4E79" w:themeColor="accent1" w:themeShade="80"/>
          <w:sz w:val="22"/>
          <w:szCs w:val="22"/>
        </w:rPr>
        <w:t>ASPECTE PRIVIND MANAGEMENTUL FINANCIAR</w:t>
      </w:r>
      <w:bookmarkEnd w:id="193"/>
      <w:bookmarkEnd w:id="194"/>
      <w:bookmarkEnd w:id="195"/>
    </w:p>
    <w:p w14:paraId="6D75EBA4" w14:textId="77777777" w:rsidR="006F6674" w:rsidRPr="00287D9C" w:rsidRDefault="006F6674" w:rsidP="006F6674">
      <w:pPr>
        <w:pStyle w:val="Heading2"/>
        <w:rPr>
          <w:rFonts w:ascii="Trebuchet MS" w:hAnsi="Trebuchet MS"/>
          <w:i/>
          <w:iCs/>
          <w:color w:val="1F4E79" w:themeColor="accent1" w:themeShade="80"/>
          <w:sz w:val="22"/>
          <w:szCs w:val="22"/>
        </w:rPr>
      </w:pPr>
      <w:bookmarkStart w:id="196" w:name="_Toc133936916"/>
      <w:bookmarkStart w:id="197" w:name="_Toc134048413"/>
      <w:bookmarkStart w:id="198" w:name="_Toc134207540"/>
      <w:r w:rsidRPr="00287D9C">
        <w:rPr>
          <w:rFonts w:ascii="Trebuchet MS" w:hAnsi="Trebuchet MS"/>
          <w:color w:val="1F4E79" w:themeColor="accent1" w:themeShade="80"/>
          <w:sz w:val="22"/>
          <w:szCs w:val="22"/>
        </w:rPr>
        <w:t xml:space="preserve">12.1 </w:t>
      </w:r>
      <w:r w:rsidRPr="00287D9C">
        <w:rPr>
          <w:rFonts w:ascii="Trebuchet MS" w:hAnsi="Trebuchet MS"/>
          <w:i/>
          <w:iCs/>
          <w:color w:val="1F4E79" w:themeColor="accent1" w:themeShade="80"/>
          <w:sz w:val="22"/>
          <w:szCs w:val="22"/>
        </w:rPr>
        <w:t xml:space="preserve">Graficul cererilor de </w:t>
      </w:r>
      <w:proofErr w:type="spellStart"/>
      <w:r w:rsidRPr="00287D9C">
        <w:rPr>
          <w:rFonts w:ascii="Trebuchet MS" w:hAnsi="Trebuchet MS"/>
          <w:i/>
          <w:iCs/>
          <w:color w:val="1F4E79" w:themeColor="accent1" w:themeShade="80"/>
          <w:sz w:val="22"/>
          <w:szCs w:val="22"/>
        </w:rPr>
        <w:t>prefinanțare</w:t>
      </w:r>
      <w:proofErr w:type="spellEnd"/>
      <w:r w:rsidRPr="00287D9C">
        <w:rPr>
          <w:rFonts w:ascii="Trebuchet MS" w:hAnsi="Trebuchet MS"/>
          <w:i/>
          <w:iCs/>
          <w:color w:val="1F4E79" w:themeColor="accent1" w:themeShade="80"/>
          <w:sz w:val="22"/>
          <w:szCs w:val="22"/>
        </w:rPr>
        <w:t>/plată/rambursare</w:t>
      </w:r>
      <w:bookmarkEnd w:id="196"/>
      <w:bookmarkEnd w:id="197"/>
      <w:bookmarkEnd w:id="198"/>
      <w:r w:rsidRPr="00287D9C">
        <w:rPr>
          <w:rFonts w:ascii="Trebuchet MS" w:hAnsi="Trebuchet MS"/>
          <w:i/>
          <w:iCs/>
          <w:color w:val="1F4E79" w:themeColor="accent1" w:themeShade="80"/>
          <w:sz w:val="22"/>
          <w:szCs w:val="22"/>
        </w:rPr>
        <w:t xml:space="preserve"> </w:t>
      </w:r>
      <w:r w:rsidRPr="00287D9C">
        <w:rPr>
          <w:rFonts w:ascii="Trebuchet MS" w:hAnsi="Trebuchet MS"/>
          <w:i/>
          <w:iCs/>
          <w:color w:val="1F4E79" w:themeColor="accent1" w:themeShade="80"/>
          <w:sz w:val="22"/>
          <w:szCs w:val="22"/>
        </w:rPr>
        <w:tab/>
      </w:r>
    </w:p>
    <w:p w14:paraId="5FDDEC09" w14:textId="77777777" w:rsidR="006F6674" w:rsidRPr="00287D9C" w:rsidRDefault="006F6674" w:rsidP="006F6674">
      <w:pPr>
        <w:pStyle w:val="ListParagraph"/>
        <w:spacing w:before="120" w:after="120"/>
        <w:ind w:left="0"/>
        <w:jc w:val="both"/>
        <w:rPr>
          <w:rFonts w:ascii="Trebuchet MS" w:hAnsi="Trebuchet MS"/>
          <w:color w:val="1F4E79" w:themeColor="accent1" w:themeShade="80"/>
        </w:rPr>
      </w:pPr>
      <w:r w:rsidRPr="00287D9C">
        <w:rPr>
          <w:rFonts w:ascii="Trebuchet MS" w:hAnsi="Trebuchet MS"/>
          <w:color w:val="1F4E79" w:themeColor="accent1" w:themeShade="80"/>
        </w:rPr>
        <w:t xml:space="preserve">În ceea ce privește mecanismul </w:t>
      </w:r>
      <w:proofErr w:type="spellStart"/>
      <w:r w:rsidRPr="00287D9C">
        <w:rPr>
          <w:rFonts w:ascii="Trebuchet MS" w:hAnsi="Trebuchet MS"/>
          <w:color w:val="1F4E79" w:themeColor="accent1" w:themeShade="80"/>
        </w:rPr>
        <w:t>prefinanțării</w:t>
      </w:r>
      <w:proofErr w:type="spellEnd"/>
      <w:r w:rsidRPr="00287D9C">
        <w:rPr>
          <w:rFonts w:ascii="Trebuchet MS" w:hAnsi="Trebuchet MS"/>
          <w:color w:val="1F4E79" w:themeColor="accent1" w:themeShade="80"/>
        </w:rPr>
        <w:t xml:space="preserve">, mecanismul cererii de plată și mecanismul cererii de rambursare, se vor respecta prevederile Ordonanței de Urgență a Guvernului nr. 133/2021 privind gestionarea financiară a fondurilor europene pentru perioada de programare 2021-2027 alocate României din Fondul european de dezvoltare regională, Fondul de coeziune, Fondul social european Plus, Fondul pentru o </w:t>
      </w:r>
      <w:proofErr w:type="spellStart"/>
      <w:r w:rsidRPr="00287D9C">
        <w:rPr>
          <w:rFonts w:ascii="Trebuchet MS" w:hAnsi="Trebuchet MS"/>
          <w:color w:val="1F4E79" w:themeColor="accent1" w:themeShade="80"/>
        </w:rPr>
        <w:t>tranziţie</w:t>
      </w:r>
      <w:proofErr w:type="spellEnd"/>
      <w:r w:rsidRPr="00287D9C">
        <w:rPr>
          <w:rFonts w:ascii="Trebuchet MS" w:hAnsi="Trebuchet MS"/>
          <w:color w:val="1F4E79" w:themeColor="accent1" w:themeShade="80"/>
        </w:rPr>
        <w:t xml:space="preserve"> justă, cu modificările și completările ulterioare.</w:t>
      </w:r>
    </w:p>
    <w:p w14:paraId="5FB5000A" w14:textId="77777777" w:rsidR="006F6674" w:rsidRPr="00287D9C" w:rsidRDefault="006F6674" w:rsidP="006F6674">
      <w:pPr>
        <w:pStyle w:val="ListParagraph"/>
        <w:spacing w:before="120" w:after="120"/>
        <w:ind w:left="1065"/>
        <w:rPr>
          <w:rFonts w:ascii="Trebuchet MS" w:hAnsi="Trebuchet MS"/>
          <w:b/>
          <w:bCs/>
          <w:i/>
          <w:color w:val="1F4E79" w:themeColor="accent1" w:themeShade="80"/>
        </w:rPr>
      </w:pPr>
    </w:p>
    <w:p w14:paraId="3DCF799E" w14:textId="77777777" w:rsidR="006F6674" w:rsidRPr="00287D9C" w:rsidRDefault="006F6674" w:rsidP="006F6674">
      <w:pPr>
        <w:pStyle w:val="Heading1"/>
        <w:rPr>
          <w:rFonts w:ascii="Trebuchet MS" w:hAnsi="Trebuchet MS"/>
          <w:color w:val="1F4E79" w:themeColor="accent1" w:themeShade="80"/>
          <w:sz w:val="22"/>
          <w:szCs w:val="22"/>
        </w:rPr>
      </w:pPr>
      <w:bookmarkStart w:id="199" w:name="_Toc133936917"/>
      <w:bookmarkStart w:id="200" w:name="_Toc134048414"/>
      <w:bookmarkStart w:id="201" w:name="_Toc134207541"/>
      <w:r w:rsidRPr="00287D9C">
        <w:rPr>
          <w:rFonts w:ascii="Trebuchet MS" w:hAnsi="Trebuchet MS"/>
          <w:color w:val="1F4E79" w:themeColor="accent1" w:themeShade="80"/>
          <w:sz w:val="22"/>
          <w:szCs w:val="22"/>
        </w:rPr>
        <w:t xml:space="preserve">13. </w:t>
      </w:r>
      <w:r w:rsidRPr="00287D9C">
        <w:rPr>
          <w:rFonts w:ascii="Trebuchet MS" w:hAnsi="Trebuchet MS"/>
          <w:b/>
          <w:bCs/>
          <w:i/>
          <w:iCs/>
          <w:color w:val="1F4E79" w:themeColor="accent1" w:themeShade="80"/>
          <w:sz w:val="22"/>
          <w:szCs w:val="22"/>
        </w:rPr>
        <w:t>MODIFICAREA GHIDULUI SOLICITANTULUI</w:t>
      </w:r>
      <w:bookmarkEnd w:id="199"/>
      <w:bookmarkEnd w:id="200"/>
      <w:bookmarkEnd w:id="201"/>
      <w:r w:rsidRPr="00287D9C">
        <w:rPr>
          <w:rFonts w:ascii="Trebuchet MS" w:hAnsi="Trebuchet MS"/>
          <w:color w:val="1F4E79" w:themeColor="accent1" w:themeShade="80"/>
          <w:sz w:val="22"/>
          <w:szCs w:val="22"/>
        </w:rPr>
        <w:tab/>
      </w:r>
    </w:p>
    <w:p w14:paraId="5B797126" w14:textId="77777777" w:rsidR="006F6674" w:rsidRPr="00287D9C" w:rsidRDefault="006F6674" w:rsidP="006F6674">
      <w:pPr>
        <w:pStyle w:val="Heading2"/>
        <w:rPr>
          <w:rFonts w:ascii="Trebuchet MS" w:hAnsi="Trebuchet MS"/>
          <w:color w:val="1F4E79" w:themeColor="accent1" w:themeShade="80"/>
          <w:sz w:val="22"/>
          <w:szCs w:val="22"/>
        </w:rPr>
      </w:pPr>
      <w:bookmarkStart w:id="202" w:name="_Toc133936918"/>
      <w:bookmarkStart w:id="203" w:name="_Toc134048415"/>
      <w:bookmarkStart w:id="204" w:name="_Toc134207542"/>
      <w:r w:rsidRPr="00287D9C">
        <w:rPr>
          <w:rFonts w:ascii="Trebuchet MS" w:hAnsi="Trebuchet MS"/>
          <w:color w:val="1F4E79" w:themeColor="accent1" w:themeShade="80"/>
          <w:sz w:val="22"/>
          <w:szCs w:val="22"/>
        </w:rPr>
        <w:t xml:space="preserve">13.1 </w:t>
      </w:r>
      <w:r w:rsidRPr="00287D9C">
        <w:rPr>
          <w:rFonts w:ascii="Trebuchet MS" w:hAnsi="Trebuchet MS"/>
          <w:i/>
          <w:iCs/>
          <w:color w:val="1F4E79" w:themeColor="accent1" w:themeShade="80"/>
          <w:sz w:val="22"/>
          <w:szCs w:val="22"/>
        </w:rPr>
        <w:t>Aspectele care pot face obiectul modificărilor prevederilor Ghidului Solicitantului</w:t>
      </w:r>
      <w:bookmarkEnd w:id="202"/>
      <w:bookmarkEnd w:id="203"/>
      <w:bookmarkEnd w:id="204"/>
      <w:r w:rsidRPr="00287D9C">
        <w:rPr>
          <w:rFonts w:ascii="Trebuchet MS" w:hAnsi="Trebuchet MS"/>
          <w:i/>
          <w:iCs/>
          <w:color w:val="1F4E79" w:themeColor="accent1" w:themeShade="80"/>
          <w:sz w:val="22"/>
          <w:szCs w:val="22"/>
        </w:rPr>
        <w:tab/>
      </w:r>
    </w:p>
    <w:p w14:paraId="5CF694F9" w14:textId="77777777" w:rsidR="006F6674" w:rsidRPr="00287D9C" w:rsidRDefault="006F6674" w:rsidP="006F6674">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Prevederile prezentului Ghid al Solicitantului Condiții Specifice pot fi modificate, în cazuri temeinic justificate, prin Ordin al ministrului investițiilor și proiectelor europene.</w:t>
      </w:r>
    </w:p>
    <w:p w14:paraId="7ABDE9F2" w14:textId="77777777" w:rsidR="006F6674" w:rsidRPr="00287D9C" w:rsidRDefault="006F6674" w:rsidP="00594DB7">
      <w:pPr>
        <w:spacing w:after="0" w:line="240" w:lineRule="auto"/>
        <w:jc w:val="both"/>
        <w:rPr>
          <w:rFonts w:ascii="Trebuchet MS" w:hAnsi="Trebuchet MS"/>
          <w:iCs/>
          <w:color w:val="1F4E79" w:themeColor="accent1" w:themeShade="80"/>
        </w:rPr>
      </w:pPr>
      <w:r w:rsidRPr="00287D9C">
        <w:rPr>
          <w:rFonts w:ascii="Trebuchet MS" w:hAnsi="Trebuchet MS"/>
          <w:iCs/>
          <w:color w:val="1F4E79" w:themeColor="accent1" w:themeShade="80"/>
        </w:rPr>
        <w:t>Aspectele ce pot face obiectul modificărilor prevederilor prezentului Ghid al Solicitantului Condiții Specifice sunt:</w:t>
      </w:r>
    </w:p>
    <w:p w14:paraId="62C4F2C8" w14:textId="77777777" w:rsidR="006F6674" w:rsidRPr="00287D9C" w:rsidRDefault="006F6674" w:rsidP="00594DB7">
      <w:pPr>
        <w:spacing w:after="0" w:line="240" w:lineRule="auto"/>
        <w:ind w:left="36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data limită de depunere a Cererilor de finanțare în aplicația MySMIS2021/SMIS2021+;</w:t>
      </w:r>
    </w:p>
    <w:p w14:paraId="38A2C4E3" w14:textId="77777777" w:rsidR="006F6674" w:rsidRPr="00287D9C" w:rsidRDefault="006F6674" w:rsidP="00594DB7">
      <w:pPr>
        <w:spacing w:after="0" w:line="240" w:lineRule="auto"/>
        <w:ind w:left="36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anexele la Ghidul Solicitantului Condiții Specifice;</w:t>
      </w:r>
    </w:p>
    <w:p w14:paraId="57681753" w14:textId="14D2760B" w:rsidR="006F6674" w:rsidRPr="00287D9C" w:rsidRDefault="006F6674" w:rsidP="00594DB7">
      <w:pPr>
        <w:spacing w:after="0" w:line="240" w:lineRule="auto"/>
        <w:ind w:left="360"/>
        <w:jc w:val="both"/>
        <w:rPr>
          <w:rFonts w:ascii="Trebuchet MS" w:hAnsi="Trebuchet MS"/>
          <w:iCs/>
          <w:color w:val="1F4E79" w:themeColor="accent1" w:themeShade="80"/>
        </w:rPr>
      </w:pPr>
      <w:r w:rsidRPr="00287D9C">
        <w:rPr>
          <w:rFonts w:ascii="Trebuchet MS" w:hAnsi="Trebuchet MS"/>
          <w:iCs/>
          <w:color w:val="1F4E79" w:themeColor="accent1" w:themeShade="80"/>
        </w:rPr>
        <w:t></w:t>
      </w:r>
      <w:r w:rsidRPr="00287D9C">
        <w:rPr>
          <w:rFonts w:ascii="Trebuchet MS" w:hAnsi="Trebuchet MS"/>
          <w:iCs/>
          <w:color w:val="1F4E79" w:themeColor="accent1" w:themeShade="80"/>
        </w:rPr>
        <w:tab/>
        <w:t>alte elemente, identificate ulterior lansării apelului de proiecte, ca fiind deficitare a căror remedi</w:t>
      </w:r>
      <w:r w:rsidR="00A54CC6" w:rsidRPr="00287D9C">
        <w:rPr>
          <w:rFonts w:ascii="Trebuchet MS" w:hAnsi="Trebuchet MS"/>
          <w:iCs/>
          <w:color w:val="1F4E79" w:themeColor="accent1" w:themeShade="80"/>
        </w:rPr>
        <w:t>e</w:t>
      </w:r>
      <w:r w:rsidRPr="00287D9C">
        <w:rPr>
          <w:rFonts w:ascii="Trebuchet MS" w:hAnsi="Trebuchet MS"/>
          <w:iCs/>
          <w:color w:val="1F4E79" w:themeColor="accent1" w:themeShade="80"/>
        </w:rPr>
        <w:t>re necesită modificarea Ghidului Solicitantului Condiții Specifice.</w:t>
      </w:r>
    </w:p>
    <w:p w14:paraId="4F53A358" w14:textId="77777777" w:rsidR="006F6674" w:rsidRPr="00287D9C" w:rsidRDefault="006F6674" w:rsidP="00594DB7">
      <w:pPr>
        <w:spacing w:after="0" w:line="240" w:lineRule="auto"/>
        <w:ind w:left="360"/>
        <w:jc w:val="both"/>
        <w:rPr>
          <w:rFonts w:ascii="Trebuchet MS" w:hAnsi="Trebuchet MS"/>
          <w:iCs/>
          <w:color w:val="1F4E79" w:themeColor="accent1" w:themeShade="80"/>
        </w:rPr>
      </w:pPr>
    </w:p>
    <w:p w14:paraId="56AE38CA" w14:textId="77777777" w:rsidR="006F6674" w:rsidRPr="00287D9C" w:rsidRDefault="006F6674" w:rsidP="006F6674">
      <w:pPr>
        <w:pStyle w:val="Heading2"/>
        <w:rPr>
          <w:rFonts w:ascii="Trebuchet MS" w:hAnsi="Trebuchet MS"/>
          <w:color w:val="1F4E79" w:themeColor="accent1" w:themeShade="80"/>
          <w:sz w:val="22"/>
          <w:szCs w:val="22"/>
        </w:rPr>
      </w:pPr>
      <w:bookmarkStart w:id="205" w:name="_Toc133936919"/>
      <w:bookmarkStart w:id="206" w:name="_Toc134048416"/>
      <w:bookmarkStart w:id="207" w:name="_Toc134207543"/>
      <w:r w:rsidRPr="00287D9C">
        <w:rPr>
          <w:rFonts w:ascii="Trebuchet MS" w:hAnsi="Trebuchet MS"/>
          <w:color w:val="1F4E79" w:themeColor="accent1" w:themeShade="80"/>
          <w:sz w:val="22"/>
          <w:szCs w:val="22"/>
        </w:rPr>
        <w:t xml:space="preserve">13.2 </w:t>
      </w:r>
      <w:r w:rsidRPr="00287D9C">
        <w:rPr>
          <w:rFonts w:ascii="Trebuchet MS" w:hAnsi="Trebuchet MS"/>
          <w:i/>
          <w:iCs/>
          <w:color w:val="1F4E79" w:themeColor="accent1" w:themeShade="80"/>
          <w:sz w:val="22"/>
          <w:szCs w:val="22"/>
        </w:rPr>
        <w:t>Condiții privind aplicarea modificărilor pentru cererile de finanțare aflate în procesul de selecție (condiții tranzitorii)</w:t>
      </w:r>
      <w:bookmarkEnd w:id="205"/>
      <w:bookmarkEnd w:id="206"/>
      <w:bookmarkEnd w:id="207"/>
      <w:r w:rsidRPr="00287D9C">
        <w:rPr>
          <w:rFonts w:ascii="Trebuchet MS" w:hAnsi="Trebuchet MS"/>
          <w:i/>
          <w:iCs/>
          <w:color w:val="1F4E79" w:themeColor="accent1" w:themeShade="80"/>
          <w:sz w:val="22"/>
          <w:szCs w:val="22"/>
        </w:rPr>
        <w:tab/>
      </w:r>
    </w:p>
    <w:p w14:paraId="74C584B5" w14:textId="77777777" w:rsidR="006F6674" w:rsidRPr="00287D9C" w:rsidRDefault="006F6674" w:rsidP="00594DB7">
      <w:pPr>
        <w:spacing w:before="120" w:after="120"/>
        <w:jc w:val="both"/>
        <w:rPr>
          <w:rFonts w:ascii="Trebuchet MS" w:hAnsi="Trebuchet MS"/>
          <w:iCs/>
          <w:color w:val="1F4E79" w:themeColor="accent1" w:themeShade="80"/>
        </w:rPr>
      </w:pPr>
      <w:r w:rsidRPr="00287D9C">
        <w:rPr>
          <w:rFonts w:ascii="Trebuchet MS" w:hAnsi="Trebuchet MS"/>
          <w:iCs/>
          <w:color w:val="1F4E79" w:themeColor="accent1" w:themeShade="80"/>
        </w:rPr>
        <w:t>Modificarea datei limită de depunere a Cererilor de finanțare nu afectează Cererile de finanțare depuse, acestea urmând să fie incluse în procesul de evaluare după închiderea apelului. Orice modificare adusă la Ghidul Solicitantului Condiții Specifice nu afectează Cererile de finanțare depuse, acestea fiind evaluate pe baza prevederilor Ghidului Solicitantului Condiții Specifice în vigoare la data depunerii Cererii de finanțare.</w:t>
      </w:r>
    </w:p>
    <w:p w14:paraId="58810019" w14:textId="77777777" w:rsidR="006F6674" w:rsidRPr="00287D9C" w:rsidRDefault="006F6674" w:rsidP="006F6674">
      <w:pPr>
        <w:pStyle w:val="Heading1"/>
        <w:spacing w:before="0" w:line="240" w:lineRule="auto"/>
        <w:rPr>
          <w:rFonts w:ascii="Trebuchet MS" w:hAnsi="Trebuchet MS"/>
          <w:b/>
          <w:bCs/>
          <w:i/>
          <w:iCs/>
          <w:color w:val="1F4E79" w:themeColor="accent1" w:themeShade="80"/>
          <w:sz w:val="22"/>
          <w:szCs w:val="22"/>
        </w:rPr>
      </w:pPr>
      <w:bookmarkStart w:id="208" w:name="_Toc133936920"/>
      <w:bookmarkStart w:id="209" w:name="_Toc134048417"/>
      <w:bookmarkStart w:id="210" w:name="_Toc134207544"/>
      <w:r w:rsidRPr="00287D9C">
        <w:rPr>
          <w:rFonts w:ascii="Trebuchet MS" w:hAnsi="Trebuchet MS"/>
          <w:color w:val="1F4E79" w:themeColor="accent1" w:themeShade="80"/>
          <w:sz w:val="22"/>
          <w:szCs w:val="22"/>
        </w:rPr>
        <w:t xml:space="preserve">14. </w:t>
      </w:r>
      <w:r w:rsidRPr="00287D9C">
        <w:rPr>
          <w:rFonts w:ascii="Trebuchet MS" w:hAnsi="Trebuchet MS"/>
          <w:b/>
          <w:bCs/>
          <w:i/>
          <w:iCs/>
          <w:color w:val="1F4E79" w:themeColor="accent1" w:themeShade="80"/>
          <w:sz w:val="22"/>
          <w:szCs w:val="22"/>
        </w:rPr>
        <w:t>ANEXE</w:t>
      </w:r>
      <w:bookmarkEnd w:id="208"/>
      <w:bookmarkEnd w:id="209"/>
      <w:bookmarkEnd w:id="210"/>
      <w:r w:rsidRPr="00287D9C">
        <w:rPr>
          <w:rFonts w:ascii="Trebuchet MS" w:hAnsi="Trebuchet MS"/>
          <w:b/>
          <w:bCs/>
          <w:i/>
          <w:iCs/>
          <w:color w:val="1F4E79" w:themeColor="accent1" w:themeShade="80"/>
          <w:sz w:val="22"/>
          <w:szCs w:val="22"/>
        </w:rPr>
        <w:tab/>
      </w:r>
    </w:p>
    <w:p w14:paraId="67EDB218" w14:textId="77777777" w:rsidR="006F6674" w:rsidRPr="00287D9C" w:rsidRDefault="006F6674" w:rsidP="006F6674">
      <w:pPr>
        <w:spacing w:after="0" w:line="240" w:lineRule="auto"/>
        <w:ind w:left="357"/>
        <w:rPr>
          <w:rFonts w:ascii="Trebuchet MS" w:hAnsi="Trebuchet MS"/>
          <w:bCs/>
          <w:iCs/>
          <w:color w:val="1F4E79" w:themeColor="accent1" w:themeShade="80"/>
        </w:rPr>
      </w:pPr>
      <w:r w:rsidRPr="00287D9C">
        <w:rPr>
          <w:rFonts w:ascii="Trebuchet MS" w:hAnsi="Trebuchet MS"/>
          <w:bCs/>
          <w:iCs/>
          <w:color w:val="1F4E79" w:themeColor="accent1" w:themeShade="80"/>
        </w:rPr>
        <w:t>Anexa 1 Criterii de evaluare și selecție tehnică preliminară</w:t>
      </w:r>
    </w:p>
    <w:p w14:paraId="718DF915" w14:textId="5CD54C4E" w:rsidR="004D147C" w:rsidRPr="00287D9C" w:rsidRDefault="006F6674" w:rsidP="006F6674">
      <w:pPr>
        <w:spacing w:after="0" w:line="240" w:lineRule="auto"/>
        <w:ind w:left="357"/>
        <w:rPr>
          <w:rFonts w:ascii="Trebuchet MS" w:hAnsi="Trebuchet MS"/>
          <w:bCs/>
          <w:iCs/>
          <w:color w:val="1F4E79" w:themeColor="accent1" w:themeShade="80"/>
        </w:rPr>
      </w:pPr>
      <w:r w:rsidRPr="00287D9C">
        <w:rPr>
          <w:rFonts w:ascii="Trebuchet MS" w:hAnsi="Trebuchet MS"/>
          <w:bCs/>
          <w:iCs/>
          <w:color w:val="1F4E79" w:themeColor="accent1" w:themeShade="80"/>
        </w:rPr>
        <w:t>Anexa 2 Criterii de evaluare tehnică și financiară calitativă</w:t>
      </w:r>
    </w:p>
    <w:p w14:paraId="2DA66750" w14:textId="42594BDB" w:rsidR="007B4A8A" w:rsidRPr="00287D9C" w:rsidRDefault="007B4A8A" w:rsidP="006F6674">
      <w:pPr>
        <w:spacing w:after="0" w:line="240" w:lineRule="auto"/>
        <w:ind w:left="357"/>
        <w:rPr>
          <w:rFonts w:ascii="Trebuchet MS" w:hAnsi="Trebuchet MS"/>
          <w:bCs/>
          <w:iCs/>
          <w:color w:val="1F4E79" w:themeColor="accent1" w:themeShade="80"/>
        </w:rPr>
      </w:pPr>
      <w:r w:rsidRPr="00287D9C">
        <w:rPr>
          <w:rFonts w:ascii="Trebuchet MS" w:hAnsi="Trebuchet MS"/>
          <w:color w:val="1F4E79" w:themeColor="accent1" w:themeShade="80"/>
        </w:rPr>
        <w:t>Anexa 3 Declarație privind asumarea sustenabilității măsurilor finanțate</w:t>
      </w:r>
    </w:p>
    <w:p w14:paraId="71EF8D84" w14:textId="7C9BDADF" w:rsidR="00DA2CEB" w:rsidRPr="00287D9C" w:rsidRDefault="00566CCA" w:rsidP="006F6674">
      <w:pPr>
        <w:spacing w:before="120" w:after="120"/>
        <w:jc w:val="both"/>
        <w:rPr>
          <w:rFonts w:ascii="Trebuchet MS" w:hAnsi="Trebuchet MS"/>
          <w:iCs/>
          <w:color w:val="1F4E79" w:themeColor="accent1" w:themeShade="80"/>
        </w:rPr>
      </w:pPr>
      <w:r w:rsidRPr="00287D9C">
        <w:rPr>
          <w:rFonts w:ascii="Trebuchet MS" w:hAnsi="Trebuchet MS"/>
          <w:i/>
          <w:color w:val="1F4E79" w:themeColor="accent1" w:themeShade="80"/>
        </w:rPr>
        <w:tab/>
      </w:r>
    </w:p>
    <w:sectPr w:rsidR="00DA2CEB" w:rsidRPr="00287D9C" w:rsidSect="00243D8C">
      <w:headerReference w:type="even" r:id="rId11"/>
      <w:headerReference w:type="default" r:id="rId12"/>
      <w:footerReference w:type="default" r:id="rId13"/>
      <w:headerReference w:type="first" r:id="rId14"/>
      <w:pgSz w:w="12240" w:h="15840"/>
      <w:pgMar w:top="1276" w:right="1183" w:bottom="1418" w:left="1417"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8797C8" w14:textId="77777777" w:rsidR="00583207" w:rsidRDefault="00583207" w:rsidP="00235396">
      <w:pPr>
        <w:spacing w:after="0" w:line="240" w:lineRule="auto"/>
      </w:pPr>
      <w:r>
        <w:separator/>
      </w:r>
    </w:p>
  </w:endnote>
  <w:endnote w:type="continuationSeparator" w:id="0">
    <w:p w14:paraId="69643C86" w14:textId="77777777" w:rsidR="00583207" w:rsidRDefault="00583207"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F Square Sans Pro Medium">
    <w:altName w:val="Arial"/>
    <w:panose1 w:val="00000000000000000000"/>
    <w:charset w:val="00"/>
    <w:family w:val="swiss"/>
    <w:notTrueType/>
    <w:pitch w:val="default"/>
    <w:sig w:usb0="00000003" w:usb1="00000000" w:usb2="00000000" w:usb3="00000000" w:csb0="00000001" w:csb1="00000000"/>
  </w:font>
  <w:font w:name="DINPro">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TimesNewRomanPS-BoldMT">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7369366"/>
      <w:docPartObj>
        <w:docPartGallery w:val="Page Numbers (Bottom of Page)"/>
        <w:docPartUnique/>
      </w:docPartObj>
    </w:sdtPr>
    <w:sdtEndPr>
      <w:rPr>
        <w:noProof/>
      </w:rPr>
    </w:sdtEndPr>
    <w:sdtContent>
      <w:p w14:paraId="7FBB7CB2" w14:textId="5517713B" w:rsidR="004D147C" w:rsidRDefault="004D147C">
        <w:pPr>
          <w:pStyle w:val="Footer"/>
          <w:jc w:val="center"/>
        </w:pPr>
        <w:r>
          <w:fldChar w:fldCharType="begin"/>
        </w:r>
        <w:r>
          <w:instrText xml:space="preserve"> PAGE   \* MERGEFORMAT </w:instrText>
        </w:r>
        <w:r>
          <w:fldChar w:fldCharType="separate"/>
        </w:r>
        <w:r>
          <w:rPr>
            <w:noProof/>
          </w:rPr>
          <w:t>8</w:t>
        </w:r>
        <w:r>
          <w:rPr>
            <w:noProof/>
          </w:rPr>
          <w:fldChar w:fldCharType="end"/>
        </w:r>
      </w:p>
    </w:sdtContent>
  </w:sdt>
  <w:p w14:paraId="56ABB02C" w14:textId="77777777" w:rsidR="004D147C" w:rsidRDefault="004D14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353422" w14:textId="77777777" w:rsidR="00583207" w:rsidRDefault="00583207" w:rsidP="00235396">
      <w:pPr>
        <w:spacing w:after="0" w:line="240" w:lineRule="auto"/>
      </w:pPr>
      <w:r>
        <w:separator/>
      </w:r>
    </w:p>
  </w:footnote>
  <w:footnote w:type="continuationSeparator" w:id="0">
    <w:p w14:paraId="03DBB4FD" w14:textId="77777777" w:rsidR="00583207" w:rsidRDefault="00583207" w:rsidP="00235396">
      <w:pPr>
        <w:spacing w:after="0" w:line="240" w:lineRule="auto"/>
      </w:pPr>
      <w:r>
        <w:continuationSeparator/>
      </w:r>
    </w:p>
  </w:footnote>
  <w:footnote w:id="1">
    <w:p w14:paraId="0539EF7D" w14:textId="77777777" w:rsidR="00D33031" w:rsidRPr="00C91296" w:rsidRDefault="00D33031" w:rsidP="00D33031">
      <w:pPr>
        <w:pStyle w:val="FootnoteText"/>
        <w:rPr>
          <w:rFonts w:ascii="Trebuchet MS" w:hAnsi="Trebuchet MS"/>
          <w:color w:val="1F4E79" w:themeColor="accent1" w:themeShade="80"/>
          <w:sz w:val="18"/>
          <w:szCs w:val="18"/>
        </w:rPr>
      </w:pPr>
      <w:r>
        <w:rPr>
          <w:rStyle w:val="FootnoteReference"/>
          <w:rFonts w:eastAsiaTheme="majorEastAsia"/>
        </w:rPr>
        <w:footnoteRef/>
      </w:r>
      <w:r>
        <w:t xml:space="preserve"> </w:t>
      </w:r>
      <w:r w:rsidRPr="00C91296">
        <w:rPr>
          <w:rFonts w:ascii="Trebuchet MS" w:hAnsi="Trebuchet MS" w:cs="Trebuchet MS"/>
          <w:color w:val="1F4E79" w:themeColor="accent1" w:themeShade="80"/>
          <w:sz w:val="18"/>
          <w:szCs w:val="18"/>
          <w:lang w:val="en-US"/>
        </w:rPr>
        <w:t>Strategia Națională pentru Ocuparea Forței de Muncă 2014-2020</w:t>
      </w:r>
    </w:p>
  </w:footnote>
  <w:footnote w:id="2">
    <w:p w14:paraId="1AA53467" w14:textId="77777777" w:rsidR="00D33031" w:rsidRPr="00C91296" w:rsidRDefault="00D33031" w:rsidP="00D33031">
      <w:pPr>
        <w:pStyle w:val="Heading2"/>
        <w:shd w:val="clear" w:color="auto" w:fill="FFFFFF"/>
        <w:spacing w:before="0" w:after="270"/>
        <w:rPr>
          <w:rFonts w:ascii="Trebuchet MS" w:hAnsi="Trebuchet MS"/>
          <w:color w:val="1F4E79" w:themeColor="accent1" w:themeShade="80"/>
          <w:sz w:val="18"/>
          <w:szCs w:val="18"/>
        </w:rPr>
      </w:pPr>
      <w:r w:rsidRPr="00C91296">
        <w:rPr>
          <w:rStyle w:val="FootnoteReference"/>
          <w:rFonts w:ascii="Trebuchet MS" w:hAnsi="Trebuchet MS"/>
          <w:color w:val="1F4E79" w:themeColor="accent1" w:themeShade="80"/>
          <w:sz w:val="18"/>
          <w:szCs w:val="18"/>
        </w:rPr>
        <w:footnoteRef/>
      </w:r>
      <w:r w:rsidRPr="00C91296">
        <w:rPr>
          <w:rFonts w:ascii="Trebuchet MS" w:hAnsi="Trebuchet MS"/>
          <w:color w:val="1F4E79" w:themeColor="accent1" w:themeShade="80"/>
          <w:sz w:val="18"/>
          <w:szCs w:val="18"/>
        </w:rPr>
        <w:t xml:space="preserve"> Ministerul muncii și solidarității sociale, Buletin statistic în domeniul muncii și protecției sociale în anul 2021</w:t>
      </w:r>
    </w:p>
    <w:p w14:paraId="4ED80A6A" w14:textId="77777777" w:rsidR="00D33031" w:rsidRPr="00EE7963" w:rsidRDefault="00D33031" w:rsidP="00D33031">
      <w:pPr>
        <w:pStyle w:val="FootnoteText"/>
        <w:rPr>
          <w:rFonts w:asciiTheme="minorHAnsi" w:hAnsiTheme="minorHAns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BC2C9" w14:textId="782B6DD2" w:rsidR="004D147C" w:rsidRDefault="004D14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A3B07" w14:textId="35210F65" w:rsidR="004D147C" w:rsidRDefault="004D14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B2B11" w14:textId="68C567C9" w:rsidR="004D147C" w:rsidRDefault="004D147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4718A"/>
    <w:multiLevelType w:val="hybridMultilevel"/>
    <w:tmpl w:val="226A9B2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81E0A7C"/>
    <w:multiLevelType w:val="hybridMultilevel"/>
    <w:tmpl w:val="F32A2B10"/>
    <w:lvl w:ilvl="0" w:tplc="04090019">
      <w:start w:val="1"/>
      <w:numFmt w:val="lowerLetter"/>
      <w:lvlText w:val="%1."/>
      <w:lvlJc w:val="left"/>
      <w:pPr>
        <w:ind w:left="842"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 w15:restartNumberingAfterBreak="0">
    <w:nsid w:val="14BA5ED3"/>
    <w:multiLevelType w:val="hybridMultilevel"/>
    <w:tmpl w:val="F8E40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BD69B4"/>
    <w:multiLevelType w:val="hybridMultilevel"/>
    <w:tmpl w:val="75467C7C"/>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AB849D7"/>
    <w:multiLevelType w:val="hybridMultilevel"/>
    <w:tmpl w:val="F3BE67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994DDA"/>
    <w:multiLevelType w:val="hybridMultilevel"/>
    <w:tmpl w:val="EFEE233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417118"/>
    <w:multiLevelType w:val="hybridMultilevel"/>
    <w:tmpl w:val="EA7E882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6B212A"/>
    <w:multiLevelType w:val="hybridMultilevel"/>
    <w:tmpl w:val="50787944"/>
    <w:lvl w:ilvl="0" w:tplc="0418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3EDF2513"/>
    <w:multiLevelType w:val="hybridMultilevel"/>
    <w:tmpl w:val="0ED68E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0F64D35"/>
    <w:multiLevelType w:val="hybridMultilevel"/>
    <w:tmpl w:val="3F9EF08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4639344E"/>
    <w:multiLevelType w:val="hybridMultilevel"/>
    <w:tmpl w:val="753AB922"/>
    <w:lvl w:ilvl="0" w:tplc="5930D83E">
      <w:start w:val="14"/>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C6F7327"/>
    <w:multiLevelType w:val="hybridMultilevel"/>
    <w:tmpl w:val="DD488F2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CB46978"/>
    <w:multiLevelType w:val="hybridMultilevel"/>
    <w:tmpl w:val="6C80F048"/>
    <w:lvl w:ilvl="0" w:tplc="D5DCDE58">
      <w:start w:val="3"/>
      <w:numFmt w:val="bullet"/>
      <w:lvlText w:val="-"/>
      <w:lvlJc w:val="left"/>
      <w:pPr>
        <w:ind w:left="420" w:hanging="360"/>
      </w:pPr>
      <w:rPr>
        <w:rFonts w:ascii="Trebuchet MS" w:eastAsiaTheme="minorHAnsi" w:hAnsi="Trebuchet MS" w:cstheme="minorBid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505058D3"/>
    <w:multiLevelType w:val="hybridMultilevel"/>
    <w:tmpl w:val="D4E630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2C04EEA"/>
    <w:multiLevelType w:val="hybridMultilevel"/>
    <w:tmpl w:val="37F0738E"/>
    <w:lvl w:ilvl="0" w:tplc="04090019">
      <w:start w:val="1"/>
      <w:numFmt w:val="lowerLetter"/>
      <w:lvlText w:val="%1."/>
      <w:lvlJc w:val="left"/>
      <w:pPr>
        <w:ind w:left="781"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5" w15:restartNumberingAfterBreak="0">
    <w:nsid w:val="56390A7E"/>
    <w:multiLevelType w:val="hybridMultilevel"/>
    <w:tmpl w:val="732CC9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7CD2785"/>
    <w:multiLevelType w:val="hybridMultilevel"/>
    <w:tmpl w:val="A3D0D4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5B6A4953"/>
    <w:multiLevelType w:val="hybridMultilevel"/>
    <w:tmpl w:val="147EAE34"/>
    <w:lvl w:ilvl="0" w:tplc="146014B0">
      <w:start w:val="1"/>
      <w:numFmt w:val="bullet"/>
      <w:lvlText w:val=""/>
      <w:lvlJc w:val="left"/>
      <w:pPr>
        <w:ind w:left="360" w:hanging="360"/>
      </w:pPr>
      <w:rPr>
        <w:rFonts w:ascii="Wingdings 3" w:hAnsi="Wingdings 3" w:hint="default"/>
        <w:color w:val="FFC000"/>
        <w:sz w:val="16"/>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F837F96"/>
    <w:multiLevelType w:val="hybridMultilevel"/>
    <w:tmpl w:val="88547A6C"/>
    <w:lvl w:ilvl="0" w:tplc="04180001">
      <w:start w:val="1"/>
      <w:numFmt w:val="bullet"/>
      <w:lvlText w:val=""/>
      <w:lvlJc w:val="left"/>
      <w:pPr>
        <w:ind w:left="720" w:hanging="360"/>
      </w:pPr>
      <w:rPr>
        <w:rFonts w:ascii="Symbol" w:hAnsi="Symbol" w:hint="default"/>
      </w:rPr>
    </w:lvl>
    <w:lvl w:ilvl="1" w:tplc="11707DB4">
      <w:numFmt w:val="bullet"/>
      <w:lvlText w:val="-"/>
      <w:lvlJc w:val="left"/>
      <w:pPr>
        <w:ind w:left="1440" w:hanging="360"/>
      </w:pPr>
      <w:rPr>
        <w:rFonts w:ascii="Trebuchet MS" w:eastAsiaTheme="minorHAnsi" w:hAnsi="Trebuchet MS" w:cstheme="minorBidi"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5FBD28AF"/>
    <w:multiLevelType w:val="hybridMultilevel"/>
    <w:tmpl w:val="0EE81BD2"/>
    <w:lvl w:ilvl="0" w:tplc="04090019">
      <w:start w:val="1"/>
      <w:numFmt w:val="lowerLetter"/>
      <w:lvlText w:val="%1."/>
      <w:lvlJc w:val="left"/>
      <w:pPr>
        <w:ind w:left="842" w:hanging="360"/>
      </w:p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20" w15:restartNumberingAfterBreak="0">
    <w:nsid w:val="666F6B28"/>
    <w:multiLevelType w:val="hybridMultilevel"/>
    <w:tmpl w:val="7090AE1E"/>
    <w:lvl w:ilvl="0" w:tplc="04180001">
      <w:start w:val="1"/>
      <w:numFmt w:val="bullet"/>
      <w:lvlText w:val=""/>
      <w:lvlJc w:val="left"/>
      <w:pPr>
        <w:ind w:left="1004" w:hanging="360"/>
      </w:pPr>
      <w:rPr>
        <w:rFonts w:ascii="Symbol" w:hAnsi="Symbol" w:hint="default"/>
      </w:rPr>
    </w:lvl>
    <w:lvl w:ilvl="1" w:tplc="04180003" w:tentative="1">
      <w:start w:val="1"/>
      <w:numFmt w:val="bullet"/>
      <w:lvlText w:val="o"/>
      <w:lvlJc w:val="left"/>
      <w:pPr>
        <w:ind w:left="1724" w:hanging="360"/>
      </w:pPr>
      <w:rPr>
        <w:rFonts w:ascii="Courier New" w:hAnsi="Courier New" w:cs="Courier New" w:hint="default"/>
      </w:rPr>
    </w:lvl>
    <w:lvl w:ilvl="2" w:tplc="04180005" w:tentative="1">
      <w:start w:val="1"/>
      <w:numFmt w:val="bullet"/>
      <w:lvlText w:val=""/>
      <w:lvlJc w:val="left"/>
      <w:pPr>
        <w:ind w:left="2444" w:hanging="360"/>
      </w:pPr>
      <w:rPr>
        <w:rFonts w:ascii="Wingdings" w:hAnsi="Wingdings" w:hint="default"/>
      </w:rPr>
    </w:lvl>
    <w:lvl w:ilvl="3" w:tplc="04180001" w:tentative="1">
      <w:start w:val="1"/>
      <w:numFmt w:val="bullet"/>
      <w:lvlText w:val=""/>
      <w:lvlJc w:val="left"/>
      <w:pPr>
        <w:ind w:left="3164" w:hanging="360"/>
      </w:pPr>
      <w:rPr>
        <w:rFonts w:ascii="Symbol" w:hAnsi="Symbol" w:hint="default"/>
      </w:rPr>
    </w:lvl>
    <w:lvl w:ilvl="4" w:tplc="04180003" w:tentative="1">
      <w:start w:val="1"/>
      <w:numFmt w:val="bullet"/>
      <w:lvlText w:val="o"/>
      <w:lvlJc w:val="left"/>
      <w:pPr>
        <w:ind w:left="3884" w:hanging="360"/>
      </w:pPr>
      <w:rPr>
        <w:rFonts w:ascii="Courier New" w:hAnsi="Courier New" w:cs="Courier New" w:hint="default"/>
      </w:rPr>
    </w:lvl>
    <w:lvl w:ilvl="5" w:tplc="04180005" w:tentative="1">
      <w:start w:val="1"/>
      <w:numFmt w:val="bullet"/>
      <w:lvlText w:val=""/>
      <w:lvlJc w:val="left"/>
      <w:pPr>
        <w:ind w:left="4604" w:hanging="360"/>
      </w:pPr>
      <w:rPr>
        <w:rFonts w:ascii="Wingdings" w:hAnsi="Wingdings" w:hint="default"/>
      </w:rPr>
    </w:lvl>
    <w:lvl w:ilvl="6" w:tplc="04180001" w:tentative="1">
      <w:start w:val="1"/>
      <w:numFmt w:val="bullet"/>
      <w:lvlText w:val=""/>
      <w:lvlJc w:val="left"/>
      <w:pPr>
        <w:ind w:left="5324" w:hanging="360"/>
      </w:pPr>
      <w:rPr>
        <w:rFonts w:ascii="Symbol" w:hAnsi="Symbol" w:hint="default"/>
      </w:rPr>
    </w:lvl>
    <w:lvl w:ilvl="7" w:tplc="04180003" w:tentative="1">
      <w:start w:val="1"/>
      <w:numFmt w:val="bullet"/>
      <w:lvlText w:val="o"/>
      <w:lvlJc w:val="left"/>
      <w:pPr>
        <w:ind w:left="6044" w:hanging="360"/>
      </w:pPr>
      <w:rPr>
        <w:rFonts w:ascii="Courier New" w:hAnsi="Courier New" w:cs="Courier New" w:hint="default"/>
      </w:rPr>
    </w:lvl>
    <w:lvl w:ilvl="8" w:tplc="04180005" w:tentative="1">
      <w:start w:val="1"/>
      <w:numFmt w:val="bullet"/>
      <w:lvlText w:val=""/>
      <w:lvlJc w:val="left"/>
      <w:pPr>
        <w:ind w:left="6764" w:hanging="360"/>
      </w:pPr>
      <w:rPr>
        <w:rFonts w:ascii="Wingdings" w:hAnsi="Wingdings" w:hint="default"/>
      </w:rPr>
    </w:lvl>
  </w:abstractNum>
  <w:abstractNum w:abstractNumId="21" w15:restartNumberingAfterBreak="0">
    <w:nsid w:val="6D937B2B"/>
    <w:multiLevelType w:val="hybridMultilevel"/>
    <w:tmpl w:val="99B07FB6"/>
    <w:lvl w:ilvl="0" w:tplc="D640D4E8">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C91249"/>
    <w:multiLevelType w:val="hybridMultilevel"/>
    <w:tmpl w:val="5D3E7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EDB12B5"/>
    <w:multiLevelType w:val="hybridMultilevel"/>
    <w:tmpl w:val="D842F1EA"/>
    <w:lvl w:ilvl="0" w:tplc="04090009">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02B797D"/>
    <w:multiLevelType w:val="hybridMultilevel"/>
    <w:tmpl w:val="2306FEAC"/>
    <w:lvl w:ilvl="0" w:tplc="D640D4E8">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2B407B"/>
    <w:multiLevelType w:val="hybridMultilevel"/>
    <w:tmpl w:val="D2580AF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9959C2"/>
    <w:multiLevelType w:val="hybridMultilevel"/>
    <w:tmpl w:val="4BA46BD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75B15B9E"/>
    <w:multiLevelType w:val="hybridMultilevel"/>
    <w:tmpl w:val="27E269D6"/>
    <w:lvl w:ilvl="0" w:tplc="FFFFFFFF">
      <w:start w:val="1"/>
      <w:numFmt w:val="bullet"/>
      <w:lvlText w:val=""/>
      <w:lvlJc w:val="left"/>
      <w:pPr>
        <w:ind w:left="720" w:hanging="360"/>
      </w:pPr>
      <w:rPr>
        <w:rFonts w:ascii="Wingdings" w:hAnsi="Wingdings" w:hint="default"/>
      </w:rPr>
    </w:lvl>
    <w:lvl w:ilvl="1" w:tplc="04090009">
      <w:start w:val="1"/>
      <w:numFmt w:val="bullet"/>
      <w:lvlText w:val=""/>
      <w:lvlJc w:val="left"/>
      <w:pPr>
        <w:ind w:left="72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78C01FC2"/>
    <w:multiLevelType w:val="hybridMultilevel"/>
    <w:tmpl w:val="3AC0508C"/>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792F4E1A"/>
    <w:multiLevelType w:val="hybridMultilevel"/>
    <w:tmpl w:val="223CE3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7C617358"/>
    <w:multiLevelType w:val="hybridMultilevel"/>
    <w:tmpl w:val="B5D2E44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F791549"/>
    <w:multiLevelType w:val="hybridMultilevel"/>
    <w:tmpl w:val="8D103C1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4959213">
    <w:abstractNumId w:val="11"/>
  </w:num>
  <w:num w:numId="2" w16cid:durableId="1372992815">
    <w:abstractNumId w:val="28"/>
  </w:num>
  <w:num w:numId="3" w16cid:durableId="529029038">
    <w:abstractNumId w:val="26"/>
  </w:num>
  <w:num w:numId="4" w16cid:durableId="1972052097">
    <w:abstractNumId w:val="7"/>
  </w:num>
  <w:num w:numId="5" w16cid:durableId="883372570">
    <w:abstractNumId w:val="17"/>
  </w:num>
  <w:num w:numId="6" w16cid:durableId="1535727924">
    <w:abstractNumId w:val="16"/>
  </w:num>
  <w:num w:numId="7" w16cid:durableId="765198618">
    <w:abstractNumId w:val="29"/>
  </w:num>
  <w:num w:numId="8" w16cid:durableId="971443523">
    <w:abstractNumId w:val="0"/>
  </w:num>
  <w:num w:numId="9" w16cid:durableId="1153790982">
    <w:abstractNumId w:val="4"/>
  </w:num>
  <w:num w:numId="10" w16cid:durableId="2140341757">
    <w:abstractNumId w:val="20"/>
  </w:num>
  <w:num w:numId="11" w16cid:durableId="1433745255">
    <w:abstractNumId w:val="24"/>
  </w:num>
  <w:num w:numId="12" w16cid:durableId="1677919024">
    <w:abstractNumId w:val="15"/>
  </w:num>
  <w:num w:numId="13" w16cid:durableId="584656312">
    <w:abstractNumId w:val="13"/>
  </w:num>
  <w:num w:numId="14" w16cid:durableId="525605385">
    <w:abstractNumId w:val="30"/>
  </w:num>
  <w:num w:numId="15" w16cid:durableId="1011755899">
    <w:abstractNumId w:val="23"/>
  </w:num>
  <w:num w:numId="16" w16cid:durableId="1527913964">
    <w:abstractNumId w:val="6"/>
  </w:num>
  <w:num w:numId="17" w16cid:durableId="350306625">
    <w:abstractNumId w:val="10"/>
  </w:num>
  <w:num w:numId="18" w16cid:durableId="822085079">
    <w:abstractNumId w:val="27"/>
  </w:num>
  <w:num w:numId="19" w16cid:durableId="385421756">
    <w:abstractNumId w:val="18"/>
  </w:num>
  <w:num w:numId="20" w16cid:durableId="233667363">
    <w:abstractNumId w:val="8"/>
  </w:num>
  <w:num w:numId="21" w16cid:durableId="1174370915">
    <w:abstractNumId w:val="9"/>
  </w:num>
  <w:num w:numId="22" w16cid:durableId="1511408098">
    <w:abstractNumId w:val="22"/>
  </w:num>
  <w:num w:numId="23" w16cid:durableId="325285088">
    <w:abstractNumId w:val="2"/>
  </w:num>
  <w:num w:numId="24" w16cid:durableId="1361013089">
    <w:abstractNumId w:val="12"/>
  </w:num>
  <w:num w:numId="25" w16cid:durableId="904069374">
    <w:abstractNumId w:val="25"/>
  </w:num>
  <w:num w:numId="26" w16cid:durableId="1227765845">
    <w:abstractNumId w:val="5"/>
  </w:num>
  <w:num w:numId="27" w16cid:durableId="1534802341">
    <w:abstractNumId w:val="3"/>
  </w:num>
  <w:num w:numId="28" w16cid:durableId="978726672">
    <w:abstractNumId w:val="31"/>
  </w:num>
  <w:num w:numId="29" w16cid:durableId="1084912989">
    <w:abstractNumId w:val="14"/>
  </w:num>
  <w:num w:numId="30" w16cid:durableId="1232043196">
    <w:abstractNumId w:val="19"/>
  </w:num>
  <w:num w:numId="31" w16cid:durableId="2052993704">
    <w:abstractNumId w:val="1"/>
  </w:num>
  <w:num w:numId="32" w16cid:durableId="52318089">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0E61"/>
    <w:rsid w:val="00003B15"/>
    <w:rsid w:val="000075FA"/>
    <w:rsid w:val="00013E71"/>
    <w:rsid w:val="00021250"/>
    <w:rsid w:val="00021324"/>
    <w:rsid w:val="00024FC1"/>
    <w:rsid w:val="00027A46"/>
    <w:rsid w:val="00030A3F"/>
    <w:rsid w:val="00032E30"/>
    <w:rsid w:val="00045003"/>
    <w:rsid w:val="00051BB3"/>
    <w:rsid w:val="000557D4"/>
    <w:rsid w:val="0005716A"/>
    <w:rsid w:val="00082B90"/>
    <w:rsid w:val="00082D10"/>
    <w:rsid w:val="000906F6"/>
    <w:rsid w:val="00091080"/>
    <w:rsid w:val="0009503E"/>
    <w:rsid w:val="000A08B8"/>
    <w:rsid w:val="000A0F16"/>
    <w:rsid w:val="000A29EC"/>
    <w:rsid w:val="000A72EB"/>
    <w:rsid w:val="000B2F35"/>
    <w:rsid w:val="000B4F5C"/>
    <w:rsid w:val="000B7221"/>
    <w:rsid w:val="000D0954"/>
    <w:rsid w:val="000D27E0"/>
    <w:rsid w:val="000E1081"/>
    <w:rsid w:val="000E2AB9"/>
    <w:rsid w:val="000F0179"/>
    <w:rsid w:val="000F7C02"/>
    <w:rsid w:val="0010016D"/>
    <w:rsid w:val="00110689"/>
    <w:rsid w:val="0011533E"/>
    <w:rsid w:val="00117C76"/>
    <w:rsid w:val="001225B4"/>
    <w:rsid w:val="00124BE8"/>
    <w:rsid w:val="001322E7"/>
    <w:rsid w:val="00136AF7"/>
    <w:rsid w:val="00136CE0"/>
    <w:rsid w:val="00143E51"/>
    <w:rsid w:val="001561E2"/>
    <w:rsid w:val="0016018C"/>
    <w:rsid w:val="001613AB"/>
    <w:rsid w:val="0016404A"/>
    <w:rsid w:val="00181B04"/>
    <w:rsid w:val="00185752"/>
    <w:rsid w:val="00191139"/>
    <w:rsid w:val="001917A3"/>
    <w:rsid w:val="001A781C"/>
    <w:rsid w:val="001B12B9"/>
    <w:rsid w:val="001B330A"/>
    <w:rsid w:val="001B5D39"/>
    <w:rsid w:val="001C2488"/>
    <w:rsid w:val="001C517E"/>
    <w:rsid w:val="001C5A7F"/>
    <w:rsid w:val="001D34B5"/>
    <w:rsid w:val="001D37F0"/>
    <w:rsid w:val="001D62E9"/>
    <w:rsid w:val="001D7438"/>
    <w:rsid w:val="001E0AC1"/>
    <w:rsid w:val="001E3A0F"/>
    <w:rsid w:val="001F3750"/>
    <w:rsid w:val="001F48A8"/>
    <w:rsid w:val="00202392"/>
    <w:rsid w:val="0020640A"/>
    <w:rsid w:val="00213D9E"/>
    <w:rsid w:val="002149C3"/>
    <w:rsid w:val="00223322"/>
    <w:rsid w:val="00224BC5"/>
    <w:rsid w:val="002321A6"/>
    <w:rsid w:val="00235396"/>
    <w:rsid w:val="00242E6C"/>
    <w:rsid w:val="00243D8C"/>
    <w:rsid w:val="00244714"/>
    <w:rsid w:val="00246B2A"/>
    <w:rsid w:val="00247E02"/>
    <w:rsid w:val="00251E25"/>
    <w:rsid w:val="00253420"/>
    <w:rsid w:val="00256750"/>
    <w:rsid w:val="00256A0D"/>
    <w:rsid w:val="00261A30"/>
    <w:rsid w:val="002678CC"/>
    <w:rsid w:val="00267DCE"/>
    <w:rsid w:val="002868B9"/>
    <w:rsid w:val="00287D9C"/>
    <w:rsid w:val="002917DB"/>
    <w:rsid w:val="002A1580"/>
    <w:rsid w:val="002A6167"/>
    <w:rsid w:val="002B17B5"/>
    <w:rsid w:val="002B3FAD"/>
    <w:rsid w:val="002B66DC"/>
    <w:rsid w:val="002C0F70"/>
    <w:rsid w:val="002D0DE2"/>
    <w:rsid w:val="002D47EF"/>
    <w:rsid w:val="002D733D"/>
    <w:rsid w:val="002F10B1"/>
    <w:rsid w:val="002F1A07"/>
    <w:rsid w:val="002F4866"/>
    <w:rsid w:val="002F771F"/>
    <w:rsid w:val="00300D53"/>
    <w:rsid w:val="003048E0"/>
    <w:rsid w:val="003101FD"/>
    <w:rsid w:val="0032299E"/>
    <w:rsid w:val="00325BEA"/>
    <w:rsid w:val="00327CE4"/>
    <w:rsid w:val="00330464"/>
    <w:rsid w:val="0033730B"/>
    <w:rsid w:val="0034148F"/>
    <w:rsid w:val="00341BEA"/>
    <w:rsid w:val="00346402"/>
    <w:rsid w:val="00347EF8"/>
    <w:rsid w:val="00352295"/>
    <w:rsid w:val="003609DD"/>
    <w:rsid w:val="00364032"/>
    <w:rsid w:val="003670DC"/>
    <w:rsid w:val="003677B6"/>
    <w:rsid w:val="00373E6D"/>
    <w:rsid w:val="0037681B"/>
    <w:rsid w:val="00382734"/>
    <w:rsid w:val="00386F8C"/>
    <w:rsid w:val="00394254"/>
    <w:rsid w:val="003A30E1"/>
    <w:rsid w:val="003A3FF2"/>
    <w:rsid w:val="003A469B"/>
    <w:rsid w:val="003A6DE9"/>
    <w:rsid w:val="003B6F9F"/>
    <w:rsid w:val="003D0197"/>
    <w:rsid w:val="003D6A1A"/>
    <w:rsid w:val="003D767B"/>
    <w:rsid w:val="003E1FAC"/>
    <w:rsid w:val="003E4165"/>
    <w:rsid w:val="003E5F24"/>
    <w:rsid w:val="003F755B"/>
    <w:rsid w:val="003F7BD7"/>
    <w:rsid w:val="00411474"/>
    <w:rsid w:val="004123A8"/>
    <w:rsid w:val="0042068F"/>
    <w:rsid w:val="0042516C"/>
    <w:rsid w:val="00425D13"/>
    <w:rsid w:val="004348AB"/>
    <w:rsid w:val="00436E24"/>
    <w:rsid w:val="00440977"/>
    <w:rsid w:val="004428A7"/>
    <w:rsid w:val="004550D5"/>
    <w:rsid w:val="004609F3"/>
    <w:rsid w:val="0047097A"/>
    <w:rsid w:val="00473023"/>
    <w:rsid w:val="004826E8"/>
    <w:rsid w:val="004846B3"/>
    <w:rsid w:val="00486128"/>
    <w:rsid w:val="00490175"/>
    <w:rsid w:val="0049435A"/>
    <w:rsid w:val="00497670"/>
    <w:rsid w:val="00497F08"/>
    <w:rsid w:val="004A12B2"/>
    <w:rsid w:val="004B0557"/>
    <w:rsid w:val="004B0A10"/>
    <w:rsid w:val="004B0AC0"/>
    <w:rsid w:val="004B386D"/>
    <w:rsid w:val="004C0B72"/>
    <w:rsid w:val="004C4E60"/>
    <w:rsid w:val="004D147C"/>
    <w:rsid w:val="004D4C07"/>
    <w:rsid w:val="004E13FE"/>
    <w:rsid w:val="004F3697"/>
    <w:rsid w:val="004F40A8"/>
    <w:rsid w:val="004F51A6"/>
    <w:rsid w:val="004F522B"/>
    <w:rsid w:val="004F59F4"/>
    <w:rsid w:val="00501CFE"/>
    <w:rsid w:val="00502CF2"/>
    <w:rsid w:val="0051032A"/>
    <w:rsid w:val="00510697"/>
    <w:rsid w:val="005111FF"/>
    <w:rsid w:val="0051149E"/>
    <w:rsid w:val="00511881"/>
    <w:rsid w:val="00517DE0"/>
    <w:rsid w:val="005213FB"/>
    <w:rsid w:val="005219CB"/>
    <w:rsid w:val="005224D8"/>
    <w:rsid w:val="00527AB5"/>
    <w:rsid w:val="00537AE7"/>
    <w:rsid w:val="00537B5B"/>
    <w:rsid w:val="00545E9C"/>
    <w:rsid w:val="00547381"/>
    <w:rsid w:val="00552708"/>
    <w:rsid w:val="00553056"/>
    <w:rsid w:val="00560CCF"/>
    <w:rsid w:val="0056544C"/>
    <w:rsid w:val="0056602E"/>
    <w:rsid w:val="00566CCA"/>
    <w:rsid w:val="00574EA8"/>
    <w:rsid w:val="00581EC9"/>
    <w:rsid w:val="00583207"/>
    <w:rsid w:val="00585A6B"/>
    <w:rsid w:val="005875BE"/>
    <w:rsid w:val="00587D7D"/>
    <w:rsid w:val="00591F84"/>
    <w:rsid w:val="00593E3D"/>
    <w:rsid w:val="00593EAC"/>
    <w:rsid w:val="00594DB7"/>
    <w:rsid w:val="005A03E2"/>
    <w:rsid w:val="005A2599"/>
    <w:rsid w:val="005B00BE"/>
    <w:rsid w:val="005B0C5C"/>
    <w:rsid w:val="005B5A1C"/>
    <w:rsid w:val="005B73F8"/>
    <w:rsid w:val="005C1E1D"/>
    <w:rsid w:val="005D45A9"/>
    <w:rsid w:val="005D45E7"/>
    <w:rsid w:val="005E1B85"/>
    <w:rsid w:val="005F042D"/>
    <w:rsid w:val="005F0C9A"/>
    <w:rsid w:val="00601DB5"/>
    <w:rsid w:val="0060463F"/>
    <w:rsid w:val="00611B19"/>
    <w:rsid w:val="00611B79"/>
    <w:rsid w:val="0061751F"/>
    <w:rsid w:val="006176F2"/>
    <w:rsid w:val="0062459C"/>
    <w:rsid w:val="00624B55"/>
    <w:rsid w:val="006262B7"/>
    <w:rsid w:val="006264D8"/>
    <w:rsid w:val="00626D4D"/>
    <w:rsid w:val="00630079"/>
    <w:rsid w:val="00640C0D"/>
    <w:rsid w:val="006415DB"/>
    <w:rsid w:val="006460E4"/>
    <w:rsid w:val="006519EA"/>
    <w:rsid w:val="0065213C"/>
    <w:rsid w:val="006533F2"/>
    <w:rsid w:val="006650DC"/>
    <w:rsid w:val="0067140F"/>
    <w:rsid w:val="006808F9"/>
    <w:rsid w:val="0068516B"/>
    <w:rsid w:val="006851A2"/>
    <w:rsid w:val="006907AC"/>
    <w:rsid w:val="00692D9A"/>
    <w:rsid w:val="00693AF4"/>
    <w:rsid w:val="006A2BEA"/>
    <w:rsid w:val="006A74E5"/>
    <w:rsid w:val="006C208E"/>
    <w:rsid w:val="006C67DE"/>
    <w:rsid w:val="006C7ABB"/>
    <w:rsid w:val="006D1DF6"/>
    <w:rsid w:val="006D3FD7"/>
    <w:rsid w:val="006D6FEE"/>
    <w:rsid w:val="006E0FA0"/>
    <w:rsid w:val="006E1460"/>
    <w:rsid w:val="006E4251"/>
    <w:rsid w:val="006E538E"/>
    <w:rsid w:val="006F35B5"/>
    <w:rsid w:val="006F6674"/>
    <w:rsid w:val="007001DD"/>
    <w:rsid w:val="007014EE"/>
    <w:rsid w:val="007022AD"/>
    <w:rsid w:val="007104E3"/>
    <w:rsid w:val="00721F0C"/>
    <w:rsid w:val="007234D4"/>
    <w:rsid w:val="0072671F"/>
    <w:rsid w:val="00730446"/>
    <w:rsid w:val="0073079E"/>
    <w:rsid w:val="007336B0"/>
    <w:rsid w:val="00737105"/>
    <w:rsid w:val="00737843"/>
    <w:rsid w:val="00744228"/>
    <w:rsid w:val="007458A0"/>
    <w:rsid w:val="00747B40"/>
    <w:rsid w:val="007508B0"/>
    <w:rsid w:val="00750AB1"/>
    <w:rsid w:val="00754B22"/>
    <w:rsid w:val="00754DBE"/>
    <w:rsid w:val="00760774"/>
    <w:rsid w:val="00761617"/>
    <w:rsid w:val="0078055F"/>
    <w:rsid w:val="00791CF3"/>
    <w:rsid w:val="007931FB"/>
    <w:rsid w:val="00794447"/>
    <w:rsid w:val="0079475C"/>
    <w:rsid w:val="007A0AC3"/>
    <w:rsid w:val="007A4C63"/>
    <w:rsid w:val="007A510E"/>
    <w:rsid w:val="007A5DAD"/>
    <w:rsid w:val="007B4A8A"/>
    <w:rsid w:val="007C2B91"/>
    <w:rsid w:val="007E0302"/>
    <w:rsid w:val="007E0705"/>
    <w:rsid w:val="007E4DDD"/>
    <w:rsid w:val="00815E98"/>
    <w:rsid w:val="0082543A"/>
    <w:rsid w:val="008308E0"/>
    <w:rsid w:val="008309BF"/>
    <w:rsid w:val="00836AE1"/>
    <w:rsid w:val="008409BE"/>
    <w:rsid w:val="00841D81"/>
    <w:rsid w:val="00850B93"/>
    <w:rsid w:val="00851042"/>
    <w:rsid w:val="00867EF2"/>
    <w:rsid w:val="00876412"/>
    <w:rsid w:val="00877A42"/>
    <w:rsid w:val="00881E55"/>
    <w:rsid w:val="008826F0"/>
    <w:rsid w:val="00884866"/>
    <w:rsid w:val="00884CAD"/>
    <w:rsid w:val="0088728F"/>
    <w:rsid w:val="008916B9"/>
    <w:rsid w:val="008959AB"/>
    <w:rsid w:val="00896232"/>
    <w:rsid w:val="008A1BD4"/>
    <w:rsid w:val="008A2781"/>
    <w:rsid w:val="008A3E6C"/>
    <w:rsid w:val="008B26DA"/>
    <w:rsid w:val="008B3BB0"/>
    <w:rsid w:val="008C6F25"/>
    <w:rsid w:val="008D23A9"/>
    <w:rsid w:val="008E6616"/>
    <w:rsid w:val="008F4B56"/>
    <w:rsid w:val="009000D1"/>
    <w:rsid w:val="00902882"/>
    <w:rsid w:val="00903E6A"/>
    <w:rsid w:val="00907AE9"/>
    <w:rsid w:val="0091664D"/>
    <w:rsid w:val="009171EA"/>
    <w:rsid w:val="00925B7F"/>
    <w:rsid w:val="00925F37"/>
    <w:rsid w:val="009266F9"/>
    <w:rsid w:val="00930286"/>
    <w:rsid w:val="0093336C"/>
    <w:rsid w:val="00934089"/>
    <w:rsid w:val="00936078"/>
    <w:rsid w:val="00937BA5"/>
    <w:rsid w:val="009400EB"/>
    <w:rsid w:val="00945077"/>
    <w:rsid w:val="00945273"/>
    <w:rsid w:val="009455E7"/>
    <w:rsid w:val="00974B5B"/>
    <w:rsid w:val="009815DB"/>
    <w:rsid w:val="00982738"/>
    <w:rsid w:val="00982BBE"/>
    <w:rsid w:val="00985888"/>
    <w:rsid w:val="009A0D74"/>
    <w:rsid w:val="009A73FC"/>
    <w:rsid w:val="009B4A50"/>
    <w:rsid w:val="009B4B4F"/>
    <w:rsid w:val="009B616A"/>
    <w:rsid w:val="009C0CDD"/>
    <w:rsid w:val="009D33FD"/>
    <w:rsid w:val="009D3A6C"/>
    <w:rsid w:val="009D40E2"/>
    <w:rsid w:val="009E0090"/>
    <w:rsid w:val="009E15D4"/>
    <w:rsid w:val="009E3CD9"/>
    <w:rsid w:val="009F03E6"/>
    <w:rsid w:val="009F3930"/>
    <w:rsid w:val="009F3D8C"/>
    <w:rsid w:val="009F437C"/>
    <w:rsid w:val="009F48E9"/>
    <w:rsid w:val="00A036FD"/>
    <w:rsid w:val="00A10956"/>
    <w:rsid w:val="00A12661"/>
    <w:rsid w:val="00A14FB5"/>
    <w:rsid w:val="00A153D2"/>
    <w:rsid w:val="00A23862"/>
    <w:rsid w:val="00A25D92"/>
    <w:rsid w:val="00A31F0C"/>
    <w:rsid w:val="00A338FD"/>
    <w:rsid w:val="00A34AAA"/>
    <w:rsid w:val="00A37804"/>
    <w:rsid w:val="00A47D16"/>
    <w:rsid w:val="00A53A61"/>
    <w:rsid w:val="00A54CC6"/>
    <w:rsid w:val="00A562B2"/>
    <w:rsid w:val="00A566F2"/>
    <w:rsid w:val="00A73239"/>
    <w:rsid w:val="00A81EB5"/>
    <w:rsid w:val="00A82C81"/>
    <w:rsid w:val="00A94BA0"/>
    <w:rsid w:val="00A97DB9"/>
    <w:rsid w:val="00AA305B"/>
    <w:rsid w:val="00AA5CD4"/>
    <w:rsid w:val="00AA666C"/>
    <w:rsid w:val="00AB1091"/>
    <w:rsid w:val="00AB3842"/>
    <w:rsid w:val="00AC064C"/>
    <w:rsid w:val="00AC0C21"/>
    <w:rsid w:val="00AC41A4"/>
    <w:rsid w:val="00AC4E5C"/>
    <w:rsid w:val="00AC5EC8"/>
    <w:rsid w:val="00AD4639"/>
    <w:rsid w:val="00AE0940"/>
    <w:rsid w:val="00AE560B"/>
    <w:rsid w:val="00AF075F"/>
    <w:rsid w:val="00AF49E2"/>
    <w:rsid w:val="00AF67A5"/>
    <w:rsid w:val="00B01894"/>
    <w:rsid w:val="00B04088"/>
    <w:rsid w:val="00B05C0C"/>
    <w:rsid w:val="00B063C3"/>
    <w:rsid w:val="00B076E5"/>
    <w:rsid w:val="00B20313"/>
    <w:rsid w:val="00B2609A"/>
    <w:rsid w:val="00B26DE4"/>
    <w:rsid w:val="00B31AE3"/>
    <w:rsid w:val="00B354B3"/>
    <w:rsid w:val="00B37376"/>
    <w:rsid w:val="00B4125B"/>
    <w:rsid w:val="00B426E0"/>
    <w:rsid w:val="00B44E5B"/>
    <w:rsid w:val="00B47A5D"/>
    <w:rsid w:val="00B531CF"/>
    <w:rsid w:val="00B566CF"/>
    <w:rsid w:val="00B57FD6"/>
    <w:rsid w:val="00B57FF4"/>
    <w:rsid w:val="00B629B6"/>
    <w:rsid w:val="00B7193A"/>
    <w:rsid w:val="00B72512"/>
    <w:rsid w:val="00B848F3"/>
    <w:rsid w:val="00B967F7"/>
    <w:rsid w:val="00B974D2"/>
    <w:rsid w:val="00BA177A"/>
    <w:rsid w:val="00BA22F7"/>
    <w:rsid w:val="00BA61BB"/>
    <w:rsid w:val="00BB571F"/>
    <w:rsid w:val="00BC27E3"/>
    <w:rsid w:val="00BC48C2"/>
    <w:rsid w:val="00BC5760"/>
    <w:rsid w:val="00BC7A11"/>
    <w:rsid w:val="00BD0270"/>
    <w:rsid w:val="00BE230D"/>
    <w:rsid w:val="00BE3962"/>
    <w:rsid w:val="00BE4F64"/>
    <w:rsid w:val="00BE7D13"/>
    <w:rsid w:val="00BF348A"/>
    <w:rsid w:val="00BF7808"/>
    <w:rsid w:val="00C115AC"/>
    <w:rsid w:val="00C14CE2"/>
    <w:rsid w:val="00C2239B"/>
    <w:rsid w:val="00C238C6"/>
    <w:rsid w:val="00C31FD6"/>
    <w:rsid w:val="00C33980"/>
    <w:rsid w:val="00C3688F"/>
    <w:rsid w:val="00C4717A"/>
    <w:rsid w:val="00C51B37"/>
    <w:rsid w:val="00C53AB4"/>
    <w:rsid w:val="00C54D25"/>
    <w:rsid w:val="00C56104"/>
    <w:rsid w:val="00C61C22"/>
    <w:rsid w:val="00C62246"/>
    <w:rsid w:val="00C758A7"/>
    <w:rsid w:val="00C769E7"/>
    <w:rsid w:val="00C91296"/>
    <w:rsid w:val="00C92C30"/>
    <w:rsid w:val="00C93F2B"/>
    <w:rsid w:val="00C940A4"/>
    <w:rsid w:val="00C971FD"/>
    <w:rsid w:val="00C977DE"/>
    <w:rsid w:val="00CA12B1"/>
    <w:rsid w:val="00CA3955"/>
    <w:rsid w:val="00CA5A09"/>
    <w:rsid w:val="00CA6775"/>
    <w:rsid w:val="00CA7951"/>
    <w:rsid w:val="00CB1044"/>
    <w:rsid w:val="00CB59D6"/>
    <w:rsid w:val="00CC1DC9"/>
    <w:rsid w:val="00CD2DAB"/>
    <w:rsid w:val="00CE026A"/>
    <w:rsid w:val="00CE4B7F"/>
    <w:rsid w:val="00CE7730"/>
    <w:rsid w:val="00CF13EC"/>
    <w:rsid w:val="00CF2B81"/>
    <w:rsid w:val="00CF528F"/>
    <w:rsid w:val="00CF5E11"/>
    <w:rsid w:val="00CF7F5B"/>
    <w:rsid w:val="00D000CC"/>
    <w:rsid w:val="00D0268D"/>
    <w:rsid w:val="00D02D75"/>
    <w:rsid w:val="00D0475F"/>
    <w:rsid w:val="00D04F0A"/>
    <w:rsid w:val="00D12644"/>
    <w:rsid w:val="00D17BB7"/>
    <w:rsid w:val="00D319AF"/>
    <w:rsid w:val="00D33031"/>
    <w:rsid w:val="00D33574"/>
    <w:rsid w:val="00D457FD"/>
    <w:rsid w:val="00D6023D"/>
    <w:rsid w:val="00D66EA4"/>
    <w:rsid w:val="00D71629"/>
    <w:rsid w:val="00D73060"/>
    <w:rsid w:val="00D801B3"/>
    <w:rsid w:val="00D81C6E"/>
    <w:rsid w:val="00D82CA8"/>
    <w:rsid w:val="00D84C69"/>
    <w:rsid w:val="00D919B6"/>
    <w:rsid w:val="00D92EA5"/>
    <w:rsid w:val="00DA2CEB"/>
    <w:rsid w:val="00DA693E"/>
    <w:rsid w:val="00DA7352"/>
    <w:rsid w:val="00DB7CE0"/>
    <w:rsid w:val="00DC6045"/>
    <w:rsid w:val="00DC7D86"/>
    <w:rsid w:val="00DE0F08"/>
    <w:rsid w:val="00DE4153"/>
    <w:rsid w:val="00DE4AE5"/>
    <w:rsid w:val="00DE7B0D"/>
    <w:rsid w:val="00DF021F"/>
    <w:rsid w:val="00DF30BA"/>
    <w:rsid w:val="00DF3F97"/>
    <w:rsid w:val="00E03AC6"/>
    <w:rsid w:val="00E07EB5"/>
    <w:rsid w:val="00E12871"/>
    <w:rsid w:val="00E12BB6"/>
    <w:rsid w:val="00E16D2A"/>
    <w:rsid w:val="00E203FA"/>
    <w:rsid w:val="00E275A3"/>
    <w:rsid w:val="00E3778A"/>
    <w:rsid w:val="00E4527F"/>
    <w:rsid w:val="00E5070C"/>
    <w:rsid w:val="00E54936"/>
    <w:rsid w:val="00E6022B"/>
    <w:rsid w:val="00E70C32"/>
    <w:rsid w:val="00E726DF"/>
    <w:rsid w:val="00E8069F"/>
    <w:rsid w:val="00E92993"/>
    <w:rsid w:val="00E939E4"/>
    <w:rsid w:val="00E94C70"/>
    <w:rsid w:val="00EA372A"/>
    <w:rsid w:val="00EA5F03"/>
    <w:rsid w:val="00EA750E"/>
    <w:rsid w:val="00EB1DE6"/>
    <w:rsid w:val="00EC376E"/>
    <w:rsid w:val="00EC65B9"/>
    <w:rsid w:val="00EC66F9"/>
    <w:rsid w:val="00ED21AA"/>
    <w:rsid w:val="00ED29A1"/>
    <w:rsid w:val="00EE354A"/>
    <w:rsid w:val="00EE5BE2"/>
    <w:rsid w:val="00EF0FA7"/>
    <w:rsid w:val="00EF1345"/>
    <w:rsid w:val="00EF15DA"/>
    <w:rsid w:val="00F000E5"/>
    <w:rsid w:val="00F12952"/>
    <w:rsid w:val="00F269F9"/>
    <w:rsid w:val="00F3064E"/>
    <w:rsid w:val="00F30C47"/>
    <w:rsid w:val="00F312F6"/>
    <w:rsid w:val="00F32644"/>
    <w:rsid w:val="00F335A6"/>
    <w:rsid w:val="00F352D3"/>
    <w:rsid w:val="00F36335"/>
    <w:rsid w:val="00F42006"/>
    <w:rsid w:val="00F50295"/>
    <w:rsid w:val="00F51C65"/>
    <w:rsid w:val="00F65833"/>
    <w:rsid w:val="00F65E59"/>
    <w:rsid w:val="00F6669B"/>
    <w:rsid w:val="00F670E2"/>
    <w:rsid w:val="00F705EF"/>
    <w:rsid w:val="00F776AE"/>
    <w:rsid w:val="00F77B27"/>
    <w:rsid w:val="00F8482C"/>
    <w:rsid w:val="00F84FB8"/>
    <w:rsid w:val="00F95CA2"/>
    <w:rsid w:val="00F97CBC"/>
    <w:rsid w:val="00FB4274"/>
    <w:rsid w:val="00FB7747"/>
    <w:rsid w:val="00FC2AB2"/>
    <w:rsid w:val="00FD6590"/>
    <w:rsid w:val="00FE4428"/>
    <w:rsid w:val="00FE4F0A"/>
    <w:rsid w:val="00FF32AD"/>
    <w:rsid w:val="00FF460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12476A"/>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E4F0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FE4F0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C238C6"/>
    <w:pPr>
      <w:keepNext/>
      <w:keepLines/>
      <w:spacing w:before="40" w:after="0" w:line="276" w:lineRule="auto"/>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unhideWhenUsed/>
    <w:rsid w:val="00B57FD6"/>
    <w:rPr>
      <w:sz w:val="16"/>
      <w:szCs w:val="16"/>
    </w:rPr>
  </w:style>
  <w:style w:type="paragraph" w:styleId="CommentText">
    <w:name w:val="annotation text"/>
    <w:basedOn w:val="Normal"/>
    <w:link w:val="CommentTextChar"/>
    <w:uiPriority w:val="99"/>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Revision">
    <w:name w:val="Revision"/>
    <w:hidden/>
    <w:uiPriority w:val="99"/>
    <w:semiHidden/>
    <w:rsid w:val="00566CCA"/>
    <w:pPr>
      <w:spacing w:after="0" w:line="240" w:lineRule="auto"/>
    </w:pPr>
  </w:style>
  <w:style w:type="table" w:styleId="TableGrid">
    <w:name w:val="Table Grid"/>
    <w:basedOn w:val="TableNormal"/>
    <w:uiPriority w:val="39"/>
    <w:rsid w:val="00907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ormal bullet 2,List Paragraph1,body 2,List Paragraph11,List Paragraph111,Antes de enumeración,Listă colorată - Accentuare 11,Bullet,Citation List,List_Paragraph,Multilevel para_II,Outlines a.b.c.,Akapit z listą BS,List Paragraph compact"/>
    <w:basedOn w:val="Normal"/>
    <w:link w:val="ListParagraphChar"/>
    <w:uiPriority w:val="34"/>
    <w:qFormat/>
    <w:rsid w:val="00907AE9"/>
    <w:pPr>
      <w:ind w:left="720"/>
      <w:contextualSpacing/>
    </w:pPr>
  </w:style>
  <w:style w:type="table" w:customStyle="1" w:styleId="TableGrid1">
    <w:name w:val="Table Grid1"/>
    <w:basedOn w:val="TableNormal"/>
    <w:next w:val="TableGrid"/>
    <w:uiPriority w:val="39"/>
    <w:rsid w:val="00C31F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F021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4D147C"/>
    <w:pPr>
      <w:autoSpaceDE w:val="0"/>
      <w:autoSpaceDN w:val="0"/>
      <w:adjustRightInd w:val="0"/>
      <w:spacing w:after="0" w:line="240" w:lineRule="auto"/>
    </w:pPr>
    <w:rPr>
      <w:rFonts w:ascii="Trebuchet MS" w:hAnsi="Trebuchet MS" w:cs="Trebuchet MS"/>
      <w:color w:val="000000"/>
      <w:sz w:val="24"/>
      <w:szCs w:val="24"/>
    </w:rPr>
  </w:style>
  <w:style w:type="character" w:styleId="Hyperlink">
    <w:name w:val="Hyperlink"/>
    <w:basedOn w:val="DefaultParagraphFont"/>
    <w:uiPriority w:val="99"/>
    <w:unhideWhenUsed/>
    <w:rsid w:val="003A3FF2"/>
    <w:rPr>
      <w:color w:val="0563C1" w:themeColor="hyperlink"/>
      <w:u w:val="single"/>
    </w:rPr>
  </w:style>
  <w:style w:type="character" w:styleId="UnresolvedMention">
    <w:name w:val="Unresolved Mention"/>
    <w:basedOn w:val="DefaultParagraphFont"/>
    <w:uiPriority w:val="99"/>
    <w:semiHidden/>
    <w:unhideWhenUsed/>
    <w:rsid w:val="003A3FF2"/>
    <w:rPr>
      <w:color w:val="605E5C"/>
      <w:shd w:val="clear" w:color="auto" w:fill="E1DFDD"/>
    </w:rPr>
  </w:style>
  <w:style w:type="character" w:customStyle="1" w:styleId="Heading3Char">
    <w:name w:val="Heading 3 Char"/>
    <w:basedOn w:val="DefaultParagraphFont"/>
    <w:link w:val="Heading3"/>
    <w:uiPriority w:val="9"/>
    <w:rsid w:val="00C238C6"/>
    <w:rPr>
      <w:rFonts w:asciiTheme="majorHAnsi" w:eastAsiaTheme="majorEastAsia" w:hAnsiTheme="majorHAnsi" w:cstheme="majorBidi"/>
      <w:color w:val="1F4D78" w:themeColor="accent1" w:themeShade="7F"/>
      <w:sz w:val="24"/>
      <w:szCs w:val="24"/>
    </w:rPr>
  </w:style>
  <w:style w:type="character" w:customStyle="1" w:styleId="Heading1Char">
    <w:name w:val="Heading 1 Char"/>
    <w:basedOn w:val="DefaultParagraphFont"/>
    <w:link w:val="Heading1"/>
    <w:uiPriority w:val="9"/>
    <w:rsid w:val="00FE4F0A"/>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FE4F0A"/>
    <w:pPr>
      <w:outlineLvl w:val="9"/>
    </w:pPr>
    <w:rPr>
      <w:lang w:eastAsia="ro-RO"/>
    </w:rPr>
  </w:style>
  <w:style w:type="paragraph" w:styleId="TOC2">
    <w:name w:val="toc 2"/>
    <w:basedOn w:val="Normal"/>
    <w:next w:val="Normal"/>
    <w:autoRedefine/>
    <w:uiPriority w:val="39"/>
    <w:unhideWhenUsed/>
    <w:rsid w:val="00FE4F0A"/>
    <w:pPr>
      <w:spacing w:after="100"/>
      <w:ind w:left="220"/>
    </w:pPr>
    <w:rPr>
      <w:rFonts w:eastAsiaTheme="minorEastAsia" w:cs="Times New Roman"/>
      <w:lang w:eastAsia="ro-RO"/>
    </w:rPr>
  </w:style>
  <w:style w:type="paragraph" w:styleId="TOC1">
    <w:name w:val="toc 1"/>
    <w:basedOn w:val="Normal"/>
    <w:next w:val="Normal"/>
    <w:autoRedefine/>
    <w:uiPriority w:val="39"/>
    <w:unhideWhenUsed/>
    <w:rsid w:val="00FE4F0A"/>
    <w:pPr>
      <w:spacing w:after="100"/>
    </w:pPr>
    <w:rPr>
      <w:rFonts w:eastAsiaTheme="minorEastAsia" w:cs="Times New Roman"/>
      <w:lang w:eastAsia="ro-RO"/>
    </w:rPr>
  </w:style>
  <w:style w:type="paragraph" w:styleId="TOC3">
    <w:name w:val="toc 3"/>
    <w:basedOn w:val="Normal"/>
    <w:next w:val="Normal"/>
    <w:autoRedefine/>
    <w:uiPriority w:val="39"/>
    <w:unhideWhenUsed/>
    <w:rsid w:val="00FE4F0A"/>
    <w:pPr>
      <w:spacing w:after="100"/>
      <w:ind w:left="440"/>
    </w:pPr>
    <w:rPr>
      <w:rFonts w:eastAsiaTheme="minorEastAsia" w:cs="Times New Roman"/>
      <w:lang w:eastAsia="ro-RO"/>
    </w:rPr>
  </w:style>
  <w:style w:type="character" w:customStyle="1" w:styleId="Heading2Char">
    <w:name w:val="Heading 2 Char"/>
    <w:basedOn w:val="DefaultParagraphFont"/>
    <w:link w:val="Heading2"/>
    <w:uiPriority w:val="9"/>
    <w:rsid w:val="00FE4F0A"/>
    <w:rPr>
      <w:rFonts w:asciiTheme="majorHAnsi" w:eastAsiaTheme="majorEastAsia" w:hAnsiTheme="majorHAnsi" w:cstheme="majorBidi"/>
      <w:color w:val="2E74B5" w:themeColor="accent1" w:themeShade="BF"/>
      <w:sz w:val="26"/>
      <w:szCs w:val="26"/>
    </w:rPr>
  </w:style>
  <w:style w:type="character" w:styleId="FootnoteReference">
    <w:name w:val="footnote reference"/>
    <w:aliases w:val="BVI fnr,ftref,Footnotes refss,Fussnota,Footnote reference number,Times 10 Point,Exposant 3 Point,EN Footnote Reference,note TESI,Footnote Reference Superscript,Zchn Zchn,Footnote number,Footnote symbol,Footnote Reference Number"/>
    <w:link w:val="BVIfnrChar1Char"/>
    <w:uiPriority w:val="99"/>
    <w:qFormat/>
    <w:rsid w:val="009F3930"/>
    <w:rPr>
      <w:rFonts w:ascii="Calibri" w:hAnsi="Calibri" w:cs="Times New Roman"/>
      <w:noProof/>
      <w:sz w:val="20"/>
      <w:szCs w:val="20"/>
      <w:vertAlign w:val="superscript"/>
      <w:lang w:val="en-US"/>
    </w:rPr>
  </w:style>
  <w:style w:type="paragraph" w:styleId="FootnoteText">
    <w:name w:val="footnote text"/>
    <w:aliases w:val="Footnote Text Char Char,Fußnote,single space,FOOTNOTES,fn,Podrozdział,Footnote,fn Char Char Char,fn Char Char,fn Char,Fußnote Char Char Char,Fußnote Char,Fußnote Char Char Char Char,stile 1,Footnote1,ft,Footnote2,Footnote3,Footnote4"/>
    <w:basedOn w:val="Normal"/>
    <w:link w:val="FootnoteTextChar"/>
    <w:uiPriority w:val="99"/>
    <w:rsid w:val="009F3930"/>
    <w:pPr>
      <w:suppressLineNumbers/>
      <w:suppressAutoHyphens/>
      <w:spacing w:after="0" w:line="100" w:lineRule="atLeast"/>
      <w:ind w:left="283" w:hanging="283"/>
    </w:pPr>
    <w:rPr>
      <w:rFonts w:ascii="PF Square Sans Pro Medium" w:eastAsia="Times New Roman" w:hAnsi="PF Square Sans Pro Medium" w:cs="PF Square Sans Pro Medium"/>
      <w:color w:val="000000"/>
      <w:sz w:val="20"/>
      <w:szCs w:val="20"/>
      <w:lang w:eastAsia="ar-SA"/>
    </w:rPr>
  </w:style>
  <w:style w:type="character" w:customStyle="1" w:styleId="FootnoteTextChar">
    <w:name w:val="Footnote Text Char"/>
    <w:aliases w:val="Footnote Text Char Char Char,Fußnote Char1,single space Char,FOOTNOTES Char,fn Char1,Podrozdział Char,Footnote Char,fn Char Char Char Char,fn Char Char Char1,fn Char Char1,Fußnote Char Char Char Char1,Fußnote Char Char,stile 1 Char"/>
    <w:basedOn w:val="DefaultParagraphFont"/>
    <w:link w:val="FootnoteText"/>
    <w:uiPriority w:val="99"/>
    <w:rsid w:val="009F3930"/>
    <w:rPr>
      <w:rFonts w:ascii="PF Square Sans Pro Medium" w:eastAsia="Times New Roman" w:hAnsi="PF Square Sans Pro Medium" w:cs="PF Square Sans Pro Medium"/>
      <w:color w:val="000000"/>
      <w:sz w:val="20"/>
      <w:szCs w:val="20"/>
      <w:lang w:eastAsia="ar-SA"/>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9F3930"/>
    <w:pPr>
      <w:spacing w:line="240" w:lineRule="exact"/>
    </w:pPr>
    <w:rPr>
      <w:rFonts w:ascii="Calibri" w:hAnsi="Calibri" w:cs="Times New Roman"/>
      <w:noProof/>
      <w:sz w:val="20"/>
      <w:szCs w:val="20"/>
      <w:vertAlign w:val="superscript"/>
      <w:lang w:val="en-US"/>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Outlines a.b.c. Char"/>
    <w:link w:val="ListParagraph"/>
    <w:uiPriority w:val="34"/>
    <w:qFormat/>
    <w:locked/>
    <w:rsid w:val="009F3930"/>
  </w:style>
  <w:style w:type="paragraph" w:customStyle="1" w:styleId="oj-doc-ti">
    <w:name w:val="oj-doc-ti"/>
    <w:basedOn w:val="Normal"/>
    <w:rsid w:val="00267D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sden">
    <w:name w:val="s_den"/>
    <w:basedOn w:val="Normal"/>
    <w:rsid w:val="00501CF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unhideWhenUsed/>
    <w:rsid w:val="001F3750"/>
    <w:pPr>
      <w:spacing w:before="100" w:beforeAutospacing="1" w:after="100" w:afterAutospacing="1" w:line="240" w:lineRule="auto"/>
    </w:pPr>
    <w:rPr>
      <w:rFonts w:ascii="Times New Roman" w:eastAsia="Times New Roman" w:hAnsi="Times New Roman" w:cs="Times New Roman"/>
      <w:sz w:val="24"/>
      <w:szCs w:val="24"/>
      <w:lang w:val="en-US"/>
    </w:rPr>
  </w:style>
  <w:style w:type="paragraph" w:customStyle="1" w:styleId="ManualConsidrant">
    <w:name w:val="Manual Considérant"/>
    <w:basedOn w:val="Normal"/>
    <w:rsid w:val="0065213C"/>
    <w:pPr>
      <w:spacing w:before="120" w:after="120" w:line="240" w:lineRule="auto"/>
      <w:ind w:left="709" w:hanging="709"/>
      <w:jc w:val="both"/>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02916">
      <w:bodyDiv w:val="1"/>
      <w:marLeft w:val="0"/>
      <w:marRight w:val="0"/>
      <w:marTop w:val="0"/>
      <w:marBottom w:val="0"/>
      <w:divBdr>
        <w:top w:val="none" w:sz="0" w:space="0" w:color="auto"/>
        <w:left w:val="none" w:sz="0" w:space="0" w:color="auto"/>
        <w:bottom w:val="none" w:sz="0" w:space="0" w:color="auto"/>
        <w:right w:val="none" w:sz="0" w:space="0" w:color="auto"/>
      </w:divBdr>
    </w:div>
    <w:div w:id="1213152906">
      <w:bodyDiv w:val="1"/>
      <w:marLeft w:val="0"/>
      <w:marRight w:val="0"/>
      <w:marTop w:val="0"/>
      <w:marBottom w:val="0"/>
      <w:divBdr>
        <w:top w:val="none" w:sz="0" w:space="0" w:color="auto"/>
        <w:left w:val="none" w:sz="0" w:space="0" w:color="auto"/>
        <w:bottom w:val="none" w:sz="0" w:space="0" w:color="auto"/>
        <w:right w:val="none" w:sz="0" w:space="0" w:color="auto"/>
      </w:divBdr>
    </w:div>
    <w:div w:id="1261259375">
      <w:bodyDiv w:val="1"/>
      <w:marLeft w:val="0"/>
      <w:marRight w:val="0"/>
      <w:marTop w:val="0"/>
      <w:marBottom w:val="0"/>
      <w:divBdr>
        <w:top w:val="none" w:sz="0" w:space="0" w:color="auto"/>
        <w:left w:val="none" w:sz="0" w:space="0" w:color="auto"/>
        <w:bottom w:val="none" w:sz="0" w:space="0" w:color="auto"/>
        <w:right w:val="none" w:sz="0" w:space="0" w:color="auto"/>
      </w:divBdr>
    </w:div>
    <w:div w:id="1406877242">
      <w:bodyDiv w:val="1"/>
      <w:marLeft w:val="0"/>
      <w:marRight w:val="0"/>
      <w:marTop w:val="0"/>
      <w:marBottom w:val="0"/>
      <w:divBdr>
        <w:top w:val="none" w:sz="0" w:space="0" w:color="auto"/>
        <w:left w:val="none" w:sz="0" w:space="0" w:color="auto"/>
        <w:bottom w:val="none" w:sz="0" w:space="0" w:color="auto"/>
        <w:right w:val="none" w:sz="0" w:space="0" w:color="auto"/>
      </w:divBdr>
    </w:div>
    <w:div w:id="1458186161">
      <w:bodyDiv w:val="1"/>
      <w:marLeft w:val="0"/>
      <w:marRight w:val="0"/>
      <w:marTop w:val="0"/>
      <w:marBottom w:val="0"/>
      <w:divBdr>
        <w:top w:val="none" w:sz="0" w:space="0" w:color="auto"/>
        <w:left w:val="none" w:sz="0" w:space="0" w:color="auto"/>
        <w:bottom w:val="none" w:sz="0" w:space="0" w:color="auto"/>
        <w:right w:val="none" w:sz="0" w:space="0" w:color="auto"/>
      </w:divBdr>
    </w:div>
    <w:div w:id="1496189414">
      <w:bodyDiv w:val="1"/>
      <w:marLeft w:val="0"/>
      <w:marRight w:val="0"/>
      <w:marTop w:val="0"/>
      <w:marBottom w:val="0"/>
      <w:divBdr>
        <w:top w:val="none" w:sz="0" w:space="0" w:color="auto"/>
        <w:left w:val="none" w:sz="0" w:space="0" w:color="auto"/>
        <w:bottom w:val="none" w:sz="0" w:space="0" w:color="auto"/>
        <w:right w:val="none" w:sz="0" w:space="0" w:color="auto"/>
      </w:divBdr>
    </w:div>
    <w:div w:id="1756780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25384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fe.gov.ro/PoEO-21-27/" TargetMode="External"/><Relationship Id="rId4" Type="http://schemas.openxmlformats.org/officeDocument/2006/relationships/settings" Target="settings.xml"/><Relationship Id="rId9" Type="http://schemas.openxmlformats.org/officeDocument/2006/relationships/hyperlink" Target="mailto:consultare.peo@mfe.gov.r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03C5AF-2E30-4431-8FA1-297EDD864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16376</Words>
  <Characters>94986</Characters>
  <Application>Microsoft Office Word</Application>
  <DocSecurity>0</DocSecurity>
  <Lines>791</Lines>
  <Paragraphs>222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111140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2</cp:revision>
  <dcterms:created xsi:type="dcterms:W3CDTF">2023-05-05T17:10:00Z</dcterms:created>
  <dcterms:modified xsi:type="dcterms:W3CDTF">2023-05-05T17:10:00Z</dcterms:modified>
</cp:coreProperties>
</file>